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C99" w:rsidRPr="00A908AD" w:rsidRDefault="00121C99" w:rsidP="00121C99">
      <w:pPr>
        <w:rPr>
          <w:rFonts w:ascii="Georgia" w:hAnsi="Georgia"/>
          <w:b/>
          <w:sz w:val="24"/>
          <w:szCs w:val="24"/>
        </w:rPr>
      </w:pPr>
      <w:proofErr w:type="spellStart"/>
      <w:r>
        <w:rPr>
          <w:rFonts w:ascii="Georgia" w:hAnsi="Georgia"/>
          <w:b/>
          <w:sz w:val="24"/>
          <w:szCs w:val="24"/>
        </w:rPr>
        <w:t>Dr.</w:t>
      </w:r>
      <w:proofErr w:type="spellEnd"/>
      <w:r>
        <w:rPr>
          <w:rFonts w:ascii="Georgia" w:hAnsi="Georgia"/>
          <w:b/>
          <w:sz w:val="24"/>
          <w:szCs w:val="24"/>
        </w:rPr>
        <w:t xml:space="preserve"> Rima </w:t>
      </w:r>
      <w:proofErr w:type="spellStart"/>
      <w:r>
        <w:rPr>
          <w:rFonts w:ascii="Georgia" w:hAnsi="Georgia"/>
          <w:b/>
          <w:sz w:val="24"/>
          <w:szCs w:val="24"/>
        </w:rPr>
        <w:t>Kumari</w:t>
      </w:r>
      <w:proofErr w:type="spellEnd"/>
      <w:r>
        <w:rPr>
          <w:rFonts w:ascii="Georgia" w:hAnsi="Georgia"/>
          <w:b/>
          <w:sz w:val="24"/>
          <w:szCs w:val="24"/>
        </w:rPr>
        <w:t>: Date: 25/08</w:t>
      </w:r>
      <w:r w:rsidRPr="00A908AD">
        <w:rPr>
          <w:rFonts w:ascii="Georgia" w:hAnsi="Georgia"/>
          <w:b/>
          <w:sz w:val="24"/>
          <w:szCs w:val="24"/>
        </w:rPr>
        <w:t>/2020</w:t>
      </w:r>
    </w:p>
    <w:p w:rsidR="00121C99" w:rsidRPr="00A908AD" w:rsidRDefault="00121C99" w:rsidP="00121C99">
      <w:pPr>
        <w:rPr>
          <w:rFonts w:ascii="Georgia" w:hAnsi="Georgia"/>
          <w:sz w:val="24"/>
          <w:szCs w:val="24"/>
        </w:rPr>
      </w:pPr>
      <w:r w:rsidRPr="00A908AD">
        <w:rPr>
          <w:rFonts w:ascii="Georgia" w:hAnsi="Georgia"/>
          <w:sz w:val="24"/>
          <w:szCs w:val="24"/>
        </w:rPr>
        <w:t>O</w:t>
      </w:r>
      <w:r>
        <w:rPr>
          <w:rFonts w:ascii="Georgia" w:hAnsi="Georgia"/>
          <w:sz w:val="24"/>
          <w:szCs w:val="24"/>
        </w:rPr>
        <w:t xml:space="preserve">nline class and e- content for BSc </w:t>
      </w:r>
      <w:proofErr w:type="spellStart"/>
      <w:r>
        <w:rPr>
          <w:rFonts w:ascii="Georgia" w:hAnsi="Georgia"/>
          <w:sz w:val="24"/>
          <w:szCs w:val="24"/>
        </w:rPr>
        <w:t>IIIrd</w:t>
      </w:r>
      <w:proofErr w:type="spellEnd"/>
      <w:r w:rsidRPr="00A908AD">
        <w:rPr>
          <w:rFonts w:ascii="Georgia" w:hAnsi="Georgia"/>
          <w:sz w:val="24"/>
          <w:szCs w:val="24"/>
        </w:rPr>
        <w:t xml:space="preserve"> year students </w:t>
      </w:r>
    </w:p>
    <w:tbl>
      <w:tblPr>
        <w:tblW w:w="10315" w:type="dxa"/>
        <w:tblLook w:val="04A0" w:firstRow="1" w:lastRow="0" w:firstColumn="1" w:lastColumn="0" w:noHBand="0" w:noVBand="1"/>
      </w:tblPr>
      <w:tblGrid>
        <w:gridCol w:w="1581"/>
        <w:gridCol w:w="4623"/>
        <w:gridCol w:w="4111"/>
      </w:tblGrid>
      <w:tr w:rsidR="00121C99" w:rsidRPr="00A908AD" w:rsidTr="00C01CF5">
        <w:tc>
          <w:tcPr>
            <w:tcW w:w="1581" w:type="dxa"/>
            <w:tcBorders>
              <w:top w:val="single" w:sz="4" w:space="0" w:color="auto"/>
              <w:bottom w:val="single" w:sz="4" w:space="0" w:color="auto"/>
            </w:tcBorders>
            <w:shd w:val="clear" w:color="auto" w:fill="auto"/>
          </w:tcPr>
          <w:p w:rsidR="00121C99" w:rsidRPr="00A908AD" w:rsidRDefault="00121C99" w:rsidP="00C01CF5">
            <w:pPr>
              <w:rPr>
                <w:rFonts w:ascii="Georgia" w:hAnsi="Georgia"/>
                <w:sz w:val="24"/>
                <w:szCs w:val="24"/>
              </w:rPr>
            </w:pPr>
            <w:r w:rsidRPr="00A908AD">
              <w:rPr>
                <w:rFonts w:ascii="Georgia" w:hAnsi="Georgia"/>
                <w:sz w:val="24"/>
                <w:szCs w:val="24"/>
              </w:rPr>
              <w:t>Date and Time</w:t>
            </w:r>
          </w:p>
        </w:tc>
        <w:tc>
          <w:tcPr>
            <w:tcW w:w="4623" w:type="dxa"/>
            <w:tcBorders>
              <w:top w:val="single" w:sz="4" w:space="0" w:color="auto"/>
              <w:bottom w:val="single" w:sz="4" w:space="0" w:color="auto"/>
            </w:tcBorders>
            <w:shd w:val="clear" w:color="auto" w:fill="auto"/>
          </w:tcPr>
          <w:p w:rsidR="00121C99" w:rsidRPr="00A908AD" w:rsidRDefault="00121C99" w:rsidP="00C01CF5">
            <w:pPr>
              <w:rPr>
                <w:rFonts w:ascii="Georgia" w:hAnsi="Georgia"/>
                <w:sz w:val="24"/>
                <w:szCs w:val="24"/>
              </w:rPr>
            </w:pPr>
            <w:r w:rsidRPr="00A908AD">
              <w:rPr>
                <w:rFonts w:ascii="Georgia" w:hAnsi="Georgia"/>
                <w:sz w:val="24"/>
                <w:szCs w:val="24"/>
              </w:rPr>
              <w:t xml:space="preserve">Online class medium </w:t>
            </w:r>
          </w:p>
        </w:tc>
        <w:tc>
          <w:tcPr>
            <w:tcW w:w="4111" w:type="dxa"/>
            <w:tcBorders>
              <w:top w:val="single" w:sz="4" w:space="0" w:color="auto"/>
              <w:bottom w:val="single" w:sz="4" w:space="0" w:color="auto"/>
            </w:tcBorders>
            <w:shd w:val="clear" w:color="auto" w:fill="auto"/>
          </w:tcPr>
          <w:p w:rsidR="00121C99" w:rsidRPr="00A908AD" w:rsidRDefault="00121C99" w:rsidP="00C01CF5">
            <w:pPr>
              <w:ind w:right="-2159"/>
              <w:rPr>
                <w:rFonts w:ascii="Georgia" w:hAnsi="Georgia"/>
                <w:sz w:val="24"/>
                <w:szCs w:val="24"/>
              </w:rPr>
            </w:pPr>
            <w:r w:rsidRPr="00A908AD">
              <w:rPr>
                <w:rFonts w:ascii="Georgia" w:hAnsi="Georgia"/>
                <w:sz w:val="24"/>
                <w:szCs w:val="24"/>
              </w:rPr>
              <w:t>E. content  topic</w:t>
            </w:r>
          </w:p>
        </w:tc>
      </w:tr>
      <w:tr w:rsidR="00121C99" w:rsidRPr="00A908AD" w:rsidTr="00C01CF5">
        <w:tc>
          <w:tcPr>
            <w:tcW w:w="1581" w:type="dxa"/>
            <w:tcBorders>
              <w:top w:val="single" w:sz="4" w:space="0" w:color="auto"/>
              <w:bottom w:val="single" w:sz="4" w:space="0" w:color="auto"/>
            </w:tcBorders>
            <w:shd w:val="clear" w:color="auto" w:fill="auto"/>
          </w:tcPr>
          <w:p w:rsidR="00121C99" w:rsidRPr="00A908AD" w:rsidRDefault="00121C99" w:rsidP="00C01CF5">
            <w:pPr>
              <w:rPr>
                <w:rFonts w:ascii="Georgia" w:hAnsi="Georgia"/>
                <w:sz w:val="24"/>
                <w:szCs w:val="24"/>
              </w:rPr>
            </w:pPr>
            <w:r>
              <w:rPr>
                <w:rFonts w:ascii="Georgia" w:hAnsi="Georgia"/>
                <w:sz w:val="24"/>
                <w:szCs w:val="24"/>
              </w:rPr>
              <w:t>25/08</w:t>
            </w:r>
            <w:r w:rsidRPr="00A908AD">
              <w:rPr>
                <w:rFonts w:ascii="Georgia" w:hAnsi="Georgia"/>
                <w:sz w:val="24"/>
                <w:szCs w:val="24"/>
              </w:rPr>
              <w:t>/2020</w:t>
            </w:r>
          </w:p>
          <w:p w:rsidR="00121C99" w:rsidRPr="00A908AD" w:rsidRDefault="00121C99" w:rsidP="00C01CF5">
            <w:pPr>
              <w:spacing w:line="360" w:lineRule="auto"/>
              <w:rPr>
                <w:rFonts w:ascii="Georgia" w:hAnsi="Georgia"/>
                <w:sz w:val="24"/>
                <w:szCs w:val="24"/>
              </w:rPr>
            </w:pPr>
            <w:r>
              <w:rPr>
                <w:rFonts w:ascii="Georgia" w:hAnsi="Georgia"/>
                <w:sz w:val="24"/>
                <w:szCs w:val="24"/>
              </w:rPr>
              <w:t>01</w:t>
            </w:r>
            <w:r>
              <w:rPr>
                <w:rFonts w:ascii="Georgia" w:hAnsi="Georgia"/>
                <w:sz w:val="24"/>
                <w:szCs w:val="24"/>
              </w:rPr>
              <w:t>:3</w:t>
            </w:r>
            <w:r w:rsidRPr="00A908AD">
              <w:rPr>
                <w:rFonts w:ascii="Georgia" w:hAnsi="Georgia"/>
                <w:sz w:val="24"/>
                <w:szCs w:val="24"/>
              </w:rPr>
              <w:t xml:space="preserve">0 </w:t>
            </w:r>
            <w:proofErr w:type="spellStart"/>
            <w:r w:rsidRPr="00A908AD">
              <w:rPr>
                <w:rFonts w:ascii="Georgia" w:hAnsi="Georgia"/>
                <w:sz w:val="24"/>
                <w:szCs w:val="24"/>
              </w:rPr>
              <w:t>p.m</w:t>
            </w:r>
            <w:proofErr w:type="spellEnd"/>
            <w:r w:rsidRPr="00A908AD">
              <w:rPr>
                <w:rFonts w:ascii="Georgia" w:hAnsi="Georgia"/>
                <w:sz w:val="24"/>
                <w:szCs w:val="24"/>
              </w:rPr>
              <w:t xml:space="preserve"> to </w:t>
            </w:r>
            <w:r>
              <w:rPr>
                <w:rFonts w:ascii="Georgia" w:hAnsi="Georgia"/>
                <w:sz w:val="24"/>
                <w:szCs w:val="24"/>
              </w:rPr>
              <w:t>2</w:t>
            </w:r>
            <w:r>
              <w:rPr>
                <w:rFonts w:ascii="Georgia" w:hAnsi="Georgia"/>
                <w:sz w:val="24"/>
                <w:szCs w:val="24"/>
              </w:rPr>
              <w:t>.2</w:t>
            </w:r>
            <w:r w:rsidRPr="00A908AD">
              <w:rPr>
                <w:rFonts w:ascii="Georgia" w:hAnsi="Georgia"/>
                <w:sz w:val="24"/>
                <w:szCs w:val="24"/>
              </w:rPr>
              <w:t xml:space="preserve">0 </w:t>
            </w:r>
            <w:proofErr w:type="spellStart"/>
            <w:r w:rsidRPr="00A908AD">
              <w:rPr>
                <w:rFonts w:ascii="Georgia" w:hAnsi="Georgia"/>
                <w:sz w:val="24"/>
                <w:szCs w:val="24"/>
              </w:rPr>
              <w:t>p.m</w:t>
            </w:r>
            <w:proofErr w:type="spellEnd"/>
          </w:p>
        </w:tc>
        <w:tc>
          <w:tcPr>
            <w:tcW w:w="4623" w:type="dxa"/>
            <w:tcBorders>
              <w:top w:val="single" w:sz="4" w:space="0" w:color="auto"/>
              <w:bottom w:val="single" w:sz="4" w:space="0" w:color="auto"/>
            </w:tcBorders>
            <w:shd w:val="clear" w:color="auto" w:fill="auto"/>
          </w:tcPr>
          <w:p w:rsidR="00121C99" w:rsidRPr="00A908AD" w:rsidRDefault="00121C99" w:rsidP="00C01CF5">
            <w:pPr>
              <w:spacing w:line="360" w:lineRule="auto"/>
              <w:rPr>
                <w:rFonts w:ascii="Georgia" w:hAnsi="Georgia"/>
                <w:sz w:val="24"/>
                <w:szCs w:val="24"/>
              </w:rPr>
            </w:pPr>
            <w:r w:rsidRPr="00A908AD">
              <w:rPr>
                <w:rFonts w:ascii="Georgia" w:hAnsi="Georgia"/>
                <w:sz w:val="24"/>
                <w:szCs w:val="24"/>
              </w:rPr>
              <w:t>Via Google meet</w:t>
            </w:r>
          </w:p>
          <w:p w:rsidR="00121C99" w:rsidRPr="00A908AD" w:rsidRDefault="00121C99" w:rsidP="00C01CF5">
            <w:pPr>
              <w:spacing w:line="360" w:lineRule="auto"/>
              <w:rPr>
                <w:rFonts w:ascii="Georgia" w:hAnsi="Georgia"/>
                <w:sz w:val="24"/>
                <w:szCs w:val="24"/>
              </w:rPr>
            </w:pPr>
          </w:p>
          <w:p w:rsidR="00121C99" w:rsidRPr="00A908AD" w:rsidRDefault="00121C99" w:rsidP="00C01CF5">
            <w:pPr>
              <w:spacing w:line="360" w:lineRule="auto"/>
              <w:rPr>
                <w:rFonts w:ascii="Georgia" w:hAnsi="Georgia"/>
                <w:sz w:val="24"/>
                <w:szCs w:val="24"/>
              </w:rPr>
            </w:pPr>
            <w:r w:rsidRPr="00A908AD">
              <w:rPr>
                <w:rFonts w:ascii="Georgia" w:hAnsi="Georgia"/>
                <w:sz w:val="24"/>
                <w:szCs w:val="24"/>
              </w:rPr>
              <w:t xml:space="preserve">Link: </w:t>
            </w:r>
            <w:r w:rsidRPr="00A908AD">
              <w:rPr>
                <w:rFonts w:ascii="Georgia" w:hAnsi="Georgia" w:cs="Arial"/>
                <w:color w:val="222222"/>
                <w:sz w:val="24"/>
                <w:szCs w:val="24"/>
                <w:shd w:val="clear" w:color="auto" w:fill="FFFFFF"/>
              </w:rPr>
              <w:t>Meeting URL: </w:t>
            </w:r>
            <w:r>
              <w:rPr>
                <w:rFonts w:ascii="Georgia" w:hAnsi="Georgia" w:cs="Arial"/>
                <w:sz w:val="24"/>
                <w:szCs w:val="24"/>
                <w:shd w:val="clear" w:color="auto" w:fill="FFFFFF"/>
              </w:rPr>
              <w:t>https://meet.google.com/use-vaid-qmd</w:t>
            </w:r>
          </w:p>
        </w:tc>
        <w:tc>
          <w:tcPr>
            <w:tcW w:w="4111" w:type="dxa"/>
            <w:tcBorders>
              <w:top w:val="single" w:sz="4" w:space="0" w:color="auto"/>
              <w:bottom w:val="single" w:sz="4" w:space="0" w:color="auto"/>
            </w:tcBorders>
            <w:shd w:val="clear" w:color="auto" w:fill="auto"/>
          </w:tcPr>
          <w:p w:rsidR="00121C99" w:rsidRDefault="00121C99" w:rsidP="00C01CF5">
            <w:pPr>
              <w:spacing w:line="360" w:lineRule="auto"/>
              <w:rPr>
                <w:rFonts w:ascii="Georgia" w:hAnsi="Georgia" w:cs="Arial"/>
                <w:b/>
                <w:bCs/>
                <w:color w:val="202122"/>
                <w:sz w:val="24"/>
                <w:szCs w:val="24"/>
              </w:rPr>
            </w:pPr>
            <w:proofErr w:type="spellStart"/>
            <w:r w:rsidRPr="0023385B">
              <w:rPr>
                <w:rFonts w:ascii="Georgia" w:hAnsi="Georgia" w:cs="Arial"/>
                <w:b/>
                <w:bCs/>
                <w:color w:val="202122"/>
                <w:sz w:val="24"/>
                <w:szCs w:val="24"/>
              </w:rPr>
              <w:t>Vernalization</w:t>
            </w:r>
            <w:proofErr w:type="spellEnd"/>
            <w:r>
              <w:rPr>
                <w:rFonts w:ascii="Georgia" w:hAnsi="Georgia" w:cs="Arial"/>
                <w:b/>
                <w:bCs/>
                <w:color w:val="202122"/>
                <w:sz w:val="24"/>
                <w:szCs w:val="24"/>
              </w:rPr>
              <w:t>,</w:t>
            </w:r>
          </w:p>
          <w:p w:rsidR="00121C99" w:rsidRPr="005C1555" w:rsidRDefault="00121C99" w:rsidP="00121C99">
            <w:pPr>
              <w:autoSpaceDE w:val="0"/>
              <w:autoSpaceDN w:val="0"/>
              <w:adjustRightInd w:val="0"/>
              <w:spacing w:after="0" w:line="360" w:lineRule="auto"/>
              <w:jc w:val="both"/>
              <w:rPr>
                <w:rFonts w:ascii="Georgia" w:hAnsi="Georgia" w:cs="Times New Roman"/>
                <w:b/>
                <w:sz w:val="24"/>
                <w:szCs w:val="24"/>
              </w:rPr>
            </w:pPr>
            <w:r w:rsidRPr="005C1555">
              <w:rPr>
                <w:rFonts w:ascii="Georgia" w:hAnsi="Georgia" w:cs="Times New Roman"/>
                <w:b/>
                <w:sz w:val="24"/>
                <w:szCs w:val="24"/>
              </w:rPr>
              <w:t xml:space="preserve">Physiological </w:t>
            </w:r>
            <w:r>
              <w:rPr>
                <w:rFonts w:ascii="Georgia" w:hAnsi="Georgia" w:cs="Times New Roman"/>
                <w:b/>
                <w:sz w:val="24"/>
                <w:szCs w:val="24"/>
              </w:rPr>
              <w:t>changes during seed germination</w:t>
            </w:r>
            <w:r w:rsidRPr="005C1555">
              <w:rPr>
                <w:rFonts w:ascii="Georgia" w:hAnsi="Georgia" w:cs="Times New Roman"/>
                <w:b/>
                <w:sz w:val="24"/>
                <w:szCs w:val="24"/>
              </w:rPr>
              <w:t xml:space="preserve"> </w:t>
            </w:r>
          </w:p>
          <w:p w:rsidR="00121C99" w:rsidRPr="00E67625" w:rsidRDefault="00121C99" w:rsidP="00C01CF5">
            <w:pPr>
              <w:spacing w:line="360" w:lineRule="auto"/>
              <w:rPr>
                <w:rFonts w:ascii="Georgia" w:hAnsi="Georgia"/>
                <w:b/>
                <w:color w:val="222222"/>
                <w:sz w:val="24"/>
                <w:szCs w:val="24"/>
                <w:shd w:val="clear" w:color="auto" w:fill="FFFFFF"/>
              </w:rPr>
            </w:pPr>
          </w:p>
        </w:tc>
      </w:tr>
    </w:tbl>
    <w:p w:rsidR="005C1555" w:rsidRDefault="002577F5" w:rsidP="002577F5">
      <w:pPr>
        <w:pStyle w:val="NormalWeb"/>
        <w:shd w:val="clear" w:color="auto" w:fill="FFFFFF"/>
        <w:spacing w:before="0" w:beforeAutospacing="0" w:after="0" w:afterAutospacing="0" w:line="360" w:lineRule="auto"/>
        <w:jc w:val="both"/>
        <w:rPr>
          <w:rFonts w:ascii="Georgia" w:hAnsi="Georgia" w:cs="Arial"/>
          <w:color w:val="202122"/>
        </w:rPr>
      </w:pPr>
      <w:proofErr w:type="spellStart"/>
      <w:r w:rsidRPr="0023385B">
        <w:rPr>
          <w:rFonts w:ascii="Georgia" w:hAnsi="Georgia" w:cs="Arial"/>
          <w:b/>
          <w:bCs/>
          <w:color w:val="202122"/>
        </w:rPr>
        <w:t>Vernalization</w:t>
      </w:r>
      <w:proofErr w:type="spellEnd"/>
      <w:r w:rsidRPr="0023385B">
        <w:rPr>
          <w:rFonts w:ascii="Georgia" w:hAnsi="Georgia" w:cs="Arial"/>
          <w:color w:val="202122"/>
        </w:rPr>
        <w:t> </w:t>
      </w:r>
    </w:p>
    <w:p w:rsidR="002577F5" w:rsidRPr="0023385B" w:rsidRDefault="00AA53D9" w:rsidP="002577F5">
      <w:pPr>
        <w:pStyle w:val="NormalWeb"/>
        <w:shd w:val="clear" w:color="auto" w:fill="FFFFFF"/>
        <w:spacing w:before="0" w:beforeAutospacing="0" w:after="0" w:afterAutospacing="0" w:line="360" w:lineRule="auto"/>
        <w:jc w:val="both"/>
        <w:rPr>
          <w:rFonts w:ascii="Georgia" w:hAnsi="Georgia" w:cs="Arial"/>
          <w:color w:val="202122"/>
        </w:rPr>
      </w:pPr>
      <w:r>
        <w:rPr>
          <w:rFonts w:ascii="Georgia" w:hAnsi="Georgia" w:cs="Arial"/>
          <w:color w:val="202122"/>
        </w:rPr>
        <w:t xml:space="preserve"> </w:t>
      </w:r>
      <w:r w:rsidR="00832B3A">
        <w:rPr>
          <w:rFonts w:ascii="Georgia" w:hAnsi="Georgia" w:cs="Arial"/>
          <w:color w:val="202122"/>
        </w:rPr>
        <w:t xml:space="preserve"> </w:t>
      </w:r>
      <w:r w:rsidR="002577F5" w:rsidRPr="0023385B">
        <w:rPr>
          <w:rFonts w:ascii="Georgia" w:hAnsi="Georgia" w:cs="Arial"/>
          <w:color w:val="202122"/>
        </w:rPr>
        <w:t>(</w:t>
      </w:r>
      <w:proofErr w:type="gramStart"/>
      <w:r w:rsidR="002577F5" w:rsidRPr="0023385B">
        <w:rPr>
          <w:rFonts w:ascii="Georgia" w:hAnsi="Georgia" w:cs="Arial"/>
          <w:color w:val="202122"/>
        </w:rPr>
        <w:t>from</w:t>
      </w:r>
      <w:proofErr w:type="gramEnd"/>
      <w:r w:rsidR="002577F5" w:rsidRPr="0023385B">
        <w:rPr>
          <w:rFonts w:ascii="Georgia" w:hAnsi="Georgia" w:cs="Arial"/>
          <w:color w:val="202122"/>
        </w:rPr>
        <w:t> </w:t>
      </w:r>
      <w:hyperlink r:id="rId5" w:tooltip="Latin" w:history="1">
        <w:r w:rsidR="002577F5" w:rsidRPr="0023385B">
          <w:rPr>
            <w:rStyle w:val="Hyperlink"/>
            <w:rFonts w:ascii="Georgia" w:hAnsi="Georgia" w:cs="Arial"/>
            <w:color w:val="0B0080"/>
            <w:u w:val="none"/>
          </w:rPr>
          <w:t>Latin</w:t>
        </w:r>
      </w:hyperlink>
      <w:r w:rsidR="002577F5" w:rsidRPr="0023385B">
        <w:rPr>
          <w:rFonts w:ascii="Georgia" w:hAnsi="Georgia" w:cs="Arial"/>
          <w:color w:val="202122"/>
        </w:rPr>
        <w:t> </w:t>
      </w:r>
      <w:proofErr w:type="spellStart"/>
      <w:r w:rsidR="002577F5" w:rsidRPr="0023385B">
        <w:rPr>
          <w:rFonts w:ascii="Georgia" w:hAnsi="Georgia" w:cs="Arial"/>
          <w:i/>
          <w:iCs/>
          <w:color w:val="202122"/>
        </w:rPr>
        <w:t>vernus</w:t>
      </w:r>
      <w:proofErr w:type="spellEnd"/>
      <w:r w:rsidR="002577F5" w:rsidRPr="0023385B">
        <w:rPr>
          <w:rFonts w:ascii="Georgia" w:hAnsi="Georgia" w:cs="Arial"/>
          <w:color w:val="202122"/>
        </w:rPr>
        <w:t>, "of the </w:t>
      </w:r>
      <w:hyperlink r:id="rId6" w:tooltip="Spring (season)" w:history="1">
        <w:r w:rsidR="002577F5" w:rsidRPr="0023385B">
          <w:rPr>
            <w:rStyle w:val="Hyperlink"/>
            <w:rFonts w:ascii="Georgia" w:hAnsi="Georgia" w:cs="Arial"/>
            <w:color w:val="0B0080"/>
            <w:u w:val="none"/>
          </w:rPr>
          <w:t>spring</w:t>
        </w:r>
      </w:hyperlink>
      <w:r w:rsidR="002577F5" w:rsidRPr="0023385B">
        <w:rPr>
          <w:rFonts w:ascii="Georgia" w:hAnsi="Georgia" w:cs="Arial"/>
          <w:color w:val="202122"/>
        </w:rPr>
        <w:t>")</w:t>
      </w:r>
      <w:r w:rsidR="002577F5" w:rsidRPr="0023385B">
        <w:rPr>
          <w:rFonts w:ascii="Georgia" w:hAnsi="Georgia" w:cs="Arial"/>
          <w:color w:val="202122"/>
        </w:rPr>
        <w:t xml:space="preserve"> </w:t>
      </w:r>
      <w:r w:rsidR="002577F5" w:rsidRPr="0023385B">
        <w:rPr>
          <w:rFonts w:ascii="Georgia" w:hAnsi="Georgia" w:cs="Arial"/>
          <w:color w:val="202122"/>
          <w:shd w:val="clear" w:color="auto" w:fill="FFFFFF"/>
        </w:rPr>
        <w:t> </w:t>
      </w:r>
      <w:r w:rsidR="002577F5" w:rsidRPr="0023385B">
        <w:rPr>
          <w:rFonts w:ascii="Georgia" w:hAnsi="Georgia" w:cs="Arial"/>
          <w:color w:val="202122"/>
          <w:shd w:val="clear" w:color="auto" w:fill="FFFFFF"/>
        </w:rPr>
        <w:t xml:space="preserve">term given by </w:t>
      </w:r>
      <w:proofErr w:type="spellStart"/>
      <w:r w:rsidR="002577F5" w:rsidRPr="0023385B">
        <w:rPr>
          <w:rFonts w:ascii="Georgia" w:hAnsi="Georgia" w:cs="Arial"/>
          <w:shd w:val="clear" w:color="auto" w:fill="FFFFFF"/>
        </w:rPr>
        <w:t>Trofim</w:t>
      </w:r>
      <w:proofErr w:type="spellEnd"/>
      <w:r w:rsidR="002577F5" w:rsidRPr="0023385B">
        <w:rPr>
          <w:rFonts w:ascii="Georgia" w:hAnsi="Georgia" w:cs="Arial"/>
          <w:shd w:val="clear" w:color="auto" w:fill="FFFFFF"/>
        </w:rPr>
        <w:t xml:space="preserve"> Lysenko. </w:t>
      </w:r>
      <w:proofErr w:type="gramStart"/>
      <w:r w:rsidR="002577F5" w:rsidRPr="0023385B">
        <w:rPr>
          <w:rFonts w:ascii="Georgia" w:hAnsi="Georgia" w:cs="Arial"/>
          <w:shd w:val="clear" w:color="auto" w:fill="FFFFFF"/>
        </w:rPr>
        <w:t xml:space="preserve">It </w:t>
      </w:r>
      <w:r w:rsidR="002577F5" w:rsidRPr="0023385B">
        <w:rPr>
          <w:rFonts w:ascii="Georgia" w:hAnsi="Georgia" w:cs="Arial"/>
          <w:color w:val="202122"/>
        </w:rPr>
        <w:t xml:space="preserve"> is</w:t>
      </w:r>
      <w:proofErr w:type="gramEnd"/>
      <w:r w:rsidR="002577F5" w:rsidRPr="0023385B">
        <w:rPr>
          <w:rFonts w:ascii="Georgia" w:hAnsi="Georgia" w:cs="Arial"/>
          <w:color w:val="202122"/>
        </w:rPr>
        <w:t xml:space="preserve"> the induction of a plant's </w:t>
      </w:r>
      <w:hyperlink r:id="rId7" w:tooltip="Flower" w:history="1">
        <w:r w:rsidR="002577F5" w:rsidRPr="0023385B">
          <w:rPr>
            <w:rStyle w:val="Hyperlink"/>
            <w:rFonts w:ascii="Georgia" w:hAnsi="Georgia" w:cs="Arial"/>
            <w:color w:val="0B0080"/>
            <w:u w:val="none"/>
          </w:rPr>
          <w:t>flowering</w:t>
        </w:r>
      </w:hyperlink>
      <w:r w:rsidR="002577F5" w:rsidRPr="0023385B">
        <w:rPr>
          <w:rFonts w:ascii="Georgia" w:hAnsi="Georgia" w:cs="Arial"/>
          <w:color w:val="202122"/>
        </w:rPr>
        <w:t xml:space="preserve"> process by exposure to the prolonged cold of winter, or by an artificial </w:t>
      </w:r>
      <w:r w:rsidR="002577F5" w:rsidRPr="0023385B">
        <w:rPr>
          <w:rFonts w:ascii="Georgia" w:hAnsi="Georgia" w:cs="Arial"/>
          <w:color w:val="202122"/>
        </w:rPr>
        <w:t xml:space="preserve">chilling treatment </w:t>
      </w:r>
      <w:r w:rsidR="002577F5" w:rsidRPr="0023385B">
        <w:rPr>
          <w:rFonts w:ascii="Georgia" w:hAnsi="Georgia" w:cs="Arial"/>
          <w:color w:val="202122"/>
        </w:rPr>
        <w:t xml:space="preserve">equivalent. After </w:t>
      </w:r>
      <w:proofErr w:type="spellStart"/>
      <w:r w:rsidR="002577F5" w:rsidRPr="0023385B">
        <w:rPr>
          <w:rFonts w:ascii="Georgia" w:hAnsi="Georgia" w:cs="Arial"/>
          <w:color w:val="202122"/>
        </w:rPr>
        <w:t>vernalization</w:t>
      </w:r>
      <w:proofErr w:type="spellEnd"/>
      <w:r w:rsidR="002577F5" w:rsidRPr="0023385B">
        <w:rPr>
          <w:rFonts w:ascii="Georgia" w:hAnsi="Georgia" w:cs="Arial"/>
          <w:color w:val="202122"/>
        </w:rPr>
        <w:t xml:space="preserve">, plants have acquired the ability to flower, but they may require additional seasonal cues or weeks of growth before they will actually flower. </w:t>
      </w:r>
      <w:r w:rsidR="0023385B" w:rsidRPr="0023385B">
        <w:rPr>
          <w:rFonts w:ascii="Georgia" w:hAnsi="Georgia" w:cs="Arial"/>
          <w:color w:val="202122"/>
        </w:rPr>
        <w:t xml:space="preserve"> </w:t>
      </w:r>
      <w:proofErr w:type="spellStart"/>
      <w:r w:rsidR="0023385B" w:rsidRPr="0023385B">
        <w:rPr>
          <w:rStyle w:val="Strong"/>
          <w:rFonts w:ascii="Georgia" w:hAnsi="Georgia"/>
          <w:color w:val="1A1A1A"/>
          <w:shd w:val="clear" w:color="auto" w:fill="FFFFFF"/>
        </w:rPr>
        <w:t>Vernalization</w:t>
      </w:r>
      <w:proofErr w:type="spellEnd"/>
      <w:r w:rsidR="0023385B" w:rsidRPr="0023385B">
        <w:rPr>
          <w:rFonts w:ascii="Georgia" w:hAnsi="Georgia"/>
          <w:color w:val="1A1A1A"/>
          <w:shd w:val="clear" w:color="auto" w:fill="FFFFFF"/>
        </w:rPr>
        <w:t xml:space="preserve"> is</w:t>
      </w:r>
      <w:r w:rsidR="0023385B" w:rsidRPr="0023385B">
        <w:rPr>
          <w:rFonts w:ascii="Georgia" w:hAnsi="Georgia"/>
          <w:color w:val="1A1A1A"/>
          <w:shd w:val="clear" w:color="auto" w:fill="FFFFFF"/>
        </w:rPr>
        <w:t xml:space="preserve"> the </w:t>
      </w:r>
      <w:r w:rsidR="0023385B" w:rsidRPr="0023385B">
        <w:rPr>
          <w:rFonts w:ascii="Georgia" w:hAnsi="Georgia"/>
          <w:color w:val="1A1A1A"/>
          <w:shd w:val="clear" w:color="auto" w:fill="FFFFFF"/>
        </w:rPr>
        <w:t xml:space="preserve">normal or </w:t>
      </w:r>
      <w:r w:rsidR="0023385B" w:rsidRPr="0023385B">
        <w:rPr>
          <w:rFonts w:ascii="Georgia" w:hAnsi="Georgia"/>
          <w:color w:val="1A1A1A"/>
          <w:shd w:val="clear" w:color="auto" w:fill="FFFFFF"/>
        </w:rPr>
        <w:t>artificial exposure of plants (or seeds) to low temperatures in order to stimulate flowering or to </w:t>
      </w:r>
      <w:hyperlink r:id="rId8" w:history="1">
        <w:r w:rsidR="0023385B" w:rsidRPr="0023385B">
          <w:rPr>
            <w:rStyle w:val="Hyperlink"/>
            <w:rFonts w:ascii="Georgia" w:hAnsi="Georgia"/>
            <w:color w:val="000000"/>
            <w:shd w:val="clear" w:color="auto" w:fill="FFFFFF"/>
          </w:rPr>
          <w:t>enhance</w:t>
        </w:r>
      </w:hyperlink>
      <w:r w:rsidR="0023385B" w:rsidRPr="0023385B">
        <w:rPr>
          <w:rFonts w:ascii="Georgia" w:hAnsi="Georgia"/>
          <w:color w:val="1A1A1A"/>
          <w:shd w:val="clear" w:color="auto" w:fill="FFFFFF"/>
        </w:rPr>
        <w:t> seed production. By satisfying the cold requirement of many temperate-zone plants, flowering can be induced to occur earlier than normal or in warm climates lacking the requisite seasonal chilling. Knowledge of this process has been used to eliminate the normal two-year growth cycle required of </w:t>
      </w:r>
      <w:hyperlink r:id="rId9" w:history="1">
        <w:r w:rsidR="0023385B" w:rsidRPr="0023385B">
          <w:rPr>
            <w:rStyle w:val="Hyperlink"/>
            <w:rFonts w:ascii="Georgia" w:hAnsi="Georgia"/>
            <w:color w:val="14599D"/>
            <w:u w:val="none"/>
            <w:shd w:val="clear" w:color="auto" w:fill="FFFFFF"/>
          </w:rPr>
          <w:t>winter wheat</w:t>
        </w:r>
      </w:hyperlink>
      <w:r w:rsidR="0023385B" w:rsidRPr="0023385B">
        <w:rPr>
          <w:rFonts w:ascii="Georgia" w:hAnsi="Georgia"/>
          <w:color w:val="1A1A1A"/>
          <w:shd w:val="clear" w:color="auto" w:fill="FFFFFF"/>
        </w:rPr>
        <w:t>. By partially germinating the seed and then chilling it to 0° C (32° F) until spring, it is possible to cause winter wheat to produce a </w:t>
      </w:r>
      <w:hyperlink r:id="rId10" w:history="1">
        <w:r w:rsidR="0023385B" w:rsidRPr="0023385B">
          <w:rPr>
            <w:rStyle w:val="Hyperlink"/>
            <w:rFonts w:ascii="Georgia" w:hAnsi="Georgia"/>
            <w:color w:val="14599D"/>
            <w:u w:val="none"/>
            <w:shd w:val="clear" w:color="auto" w:fill="FFFFFF"/>
          </w:rPr>
          <w:t>crop</w:t>
        </w:r>
      </w:hyperlink>
      <w:r w:rsidR="0023385B" w:rsidRPr="0023385B">
        <w:rPr>
          <w:rFonts w:ascii="Georgia" w:hAnsi="Georgia"/>
          <w:color w:val="1A1A1A"/>
          <w:shd w:val="clear" w:color="auto" w:fill="FFFFFF"/>
        </w:rPr>
        <w:t> in the same year.</w:t>
      </w:r>
    </w:p>
    <w:p w:rsidR="002577F5" w:rsidRPr="0023385B" w:rsidRDefault="002577F5" w:rsidP="002577F5">
      <w:pPr>
        <w:pStyle w:val="NormalWeb"/>
        <w:shd w:val="clear" w:color="auto" w:fill="FFFFFF"/>
        <w:spacing w:before="0" w:beforeAutospacing="0" w:after="0" w:afterAutospacing="0" w:line="360" w:lineRule="auto"/>
        <w:jc w:val="both"/>
        <w:rPr>
          <w:rFonts w:ascii="Georgia" w:hAnsi="Georgia" w:cs="Arial"/>
          <w:color w:val="202122"/>
        </w:rPr>
      </w:pPr>
      <w:r w:rsidRPr="0023385B">
        <w:rPr>
          <w:rFonts w:ascii="Georgia" w:hAnsi="Georgia" w:cs="Arial"/>
          <w:color w:val="202122"/>
        </w:rPr>
        <w:t>Many plants grown in </w:t>
      </w:r>
      <w:hyperlink r:id="rId11" w:tooltip="Temperate" w:history="1">
        <w:r w:rsidRPr="0023385B">
          <w:rPr>
            <w:rStyle w:val="Hyperlink"/>
            <w:rFonts w:ascii="Georgia" w:hAnsi="Georgia" w:cs="Arial"/>
            <w:color w:val="0B0080"/>
            <w:u w:val="none"/>
          </w:rPr>
          <w:t>temperate</w:t>
        </w:r>
      </w:hyperlink>
      <w:r w:rsidRPr="0023385B">
        <w:rPr>
          <w:rFonts w:ascii="Georgia" w:hAnsi="Georgia" w:cs="Arial"/>
          <w:color w:val="202122"/>
        </w:rPr>
        <w:t xml:space="preserve"> climates require </w:t>
      </w:r>
      <w:proofErr w:type="spellStart"/>
      <w:r w:rsidRPr="0023385B">
        <w:rPr>
          <w:rFonts w:ascii="Georgia" w:hAnsi="Georgia" w:cs="Arial"/>
          <w:color w:val="202122"/>
        </w:rPr>
        <w:t>vernalization</w:t>
      </w:r>
      <w:proofErr w:type="spellEnd"/>
      <w:r w:rsidRPr="0023385B">
        <w:rPr>
          <w:rFonts w:ascii="Georgia" w:hAnsi="Georgia" w:cs="Arial"/>
          <w:color w:val="202122"/>
        </w:rPr>
        <w:t xml:space="preserve"> and must experience a period of low winter temperature to initiate or accelerate the flowering process. This ensures that reproductive development and seed production occurs in spring and winters, rather than in autumn. The needed cold is often expressed in </w:t>
      </w:r>
      <w:hyperlink r:id="rId12" w:tooltip="Chilling requirement" w:history="1">
        <w:r w:rsidRPr="0023385B">
          <w:rPr>
            <w:rStyle w:val="Hyperlink"/>
            <w:rFonts w:ascii="Georgia" w:hAnsi="Georgia" w:cs="Arial"/>
            <w:color w:val="0B0080"/>
            <w:u w:val="none"/>
          </w:rPr>
          <w:t>chill hours</w:t>
        </w:r>
      </w:hyperlink>
      <w:r w:rsidRPr="0023385B">
        <w:rPr>
          <w:rFonts w:ascii="Georgia" w:hAnsi="Georgia" w:cs="Arial"/>
          <w:color w:val="202122"/>
        </w:rPr>
        <w:t xml:space="preserve">. Typical </w:t>
      </w:r>
      <w:proofErr w:type="spellStart"/>
      <w:r w:rsidRPr="0023385B">
        <w:rPr>
          <w:rFonts w:ascii="Georgia" w:hAnsi="Georgia" w:cs="Arial"/>
          <w:color w:val="202122"/>
        </w:rPr>
        <w:t>vernalization</w:t>
      </w:r>
      <w:proofErr w:type="spellEnd"/>
      <w:r w:rsidRPr="0023385B">
        <w:rPr>
          <w:rFonts w:ascii="Georgia" w:hAnsi="Georgia" w:cs="Arial"/>
          <w:color w:val="202122"/>
        </w:rPr>
        <w:t xml:space="preserve"> temperatures are between 1 and 7 degrees Celsius (34 and 45 degrees Fahrenheit).</w:t>
      </w:r>
      <w:r w:rsidRPr="0023385B">
        <w:rPr>
          <w:rFonts w:ascii="Georgia" w:hAnsi="Georgia" w:cs="Arial"/>
          <w:color w:val="202122"/>
        </w:rPr>
        <w:t xml:space="preserve"> </w:t>
      </w:r>
      <w:r w:rsidRPr="0023385B">
        <w:rPr>
          <w:rFonts w:ascii="Georgia" w:hAnsi="Georgia" w:cs="Arial"/>
          <w:color w:val="202122"/>
        </w:rPr>
        <w:t>For many </w:t>
      </w:r>
      <w:hyperlink r:id="rId13" w:tooltip="Perennial plants" w:history="1">
        <w:r w:rsidRPr="0023385B">
          <w:rPr>
            <w:rStyle w:val="Hyperlink"/>
            <w:rFonts w:ascii="Georgia" w:hAnsi="Georgia" w:cs="Arial"/>
            <w:color w:val="0B0080"/>
            <w:u w:val="none"/>
          </w:rPr>
          <w:t>perennial plants</w:t>
        </w:r>
      </w:hyperlink>
      <w:r w:rsidRPr="0023385B">
        <w:rPr>
          <w:rFonts w:ascii="Georgia" w:hAnsi="Georgia" w:cs="Arial"/>
          <w:color w:val="202122"/>
        </w:rPr>
        <w:t>, such as </w:t>
      </w:r>
      <w:hyperlink r:id="rId14" w:tooltip="Fruit tree" w:history="1">
        <w:r w:rsidRPr="0023385B">
          <w:rPr>
            <w:rStyle w:val="Hyperlink"/>
            <w:rFonts w:ascii="Georgia" w:hAnsi="Georgia" w:cs="Arial"/>
            <w:color w:val="0B0080"/>
            <w:u w:val="none"/>
          </w:rPr>
          <w:t>fruit tree</w:t>
        </w:r>
      </w:hyperlink>
      <w:r w:rsidRPr="0023385B">
        <w:rPr>
          <w:rFonts w:ascii="Georgia" w:hAnsi="Georgia" w:cs="Arial"/>
          <w:color w:val="202122"/>
        </w:rPr>
        <w:t> species, a period of cold is needed first to induce dormancy and then later, after the requisite period of time, re-emerge from that dormancy prior to flowering. Many </w:t>
      </w:r>
      <w:hyperlink r:id="rId15" w:tooltip="Monocarpic" w:history="1">
        <w:r w:rsidRPr="0023385B">
          <w:rPr>
            <w:rStyle w:val="Hyperlink"/>
            <w:rFonts w:ascii="Georgia" w:hAnsi="Georgia" w:cs="Arial"/>
            <w:color w:val="0B0080"/>
            <w:u w:val="none"/>
          </w:rPr>
          <w:t>monocarpic</w:t>
        </w:r>
      </w:hyperlink>
      <w:r w:rsidRPr="0023385B">
        <w:rPr>
          <w:rFonts w:ascii="Georgia" w:hAnsi="Georgia" w:cs="Arial"/>
          <w:color w:val="202122"/>
        </w:rPr>
        <w:t> winter </w:t>
      </w:r>
      <w:hyperlink r:id="rId16" w:tooltip="Annual plant" w:history="1">
        <w:r w:rsidRPr="0023385B">
          <w:rPr>
            <w:rStyle w:val="Hyperlink"/>
            <w:rFonts w:ascii="Georgia" w:hAnsi="Georgia" w:cs="Arial"/>
            <w:color w:val="0B0080"/>
            <w:u w:val="none"/>
          </w:rPr>
          <w:t>annuals</w:t>
        </w:r>
      </w:hyperlink>
      <w:r w:rsidRPr="0023385B">
        <w:rPr>
          <w:rFonts w:ascii="Georgia" w:hAnsi="Georgia" w:cs="Arial"/>
          <w:color w:val="202122"/>
        </w:rPr>
        <w:t> and </w:t>
      </w:r>
      <w:hyperlink r:id="rId17" w:tooltip="Biennial plant" w:history="1">
        <w:r w:rsidRPr="0023385B">
          <w:rPr>
            <w:rStyle w:val="Hyperlink"/>
            <w:rFonts w:ascii="Georgia" w:hAnsi="Georgia" w:cs="Arial"/>
            <w:color w:val="0B0080"/>
            <w:u w:val="none"/>
          </w:rPr>
          <w:t>biennials</w:t>
        </w:r>
      </w:hyperlink>
      <w:r w:rsidRPr="0023385B">
        <w:rPr>
          <w:rFonts w:ascii="Georgia" w:hAnsi="Georgia" w:cs="Arial"/>
          <w:color w:val="202122"/>
        </w:rPr>
        <w:t xml:space="preserve">, </w:t>
      </w:r>
      <w:r w:rsidRPr="0023385B">
        <w:rPr>
          <w:rFonts w:ascii="Georgia" w:hAnsi="Georgia" w:cs="Arial"/>
          <w:color w:val="202122"/>
        </w:rPr>
        <w:t>including</w:t>
      </w:r>
      <w:r w:rsidRPr="0023385B">
        <w:rPr>
          <w:rFonts w:ascii="Georgia" w:hAnsi="Georgia" w:cs="Arial"/>
          <w:color w:val="202122"/>
        </w:rPr>
        <w:t xml:space="preserve"> some </w:t>
      </w:r>
      <w:hyperlink r:id="rId18" w:tooltip="Ecotype" w:history="1">
        <w:r w:rsidRPr="0023385B">
          <w:rPr>
            <w:rStyle w:val="Hyperlink"/>
            <w:rFonts w:ascii="Georgia" w:hAnsi="Georgia" w:cs="Arial"/>
            <w:color w:val="0B0080"/>
            <w:u w:val="none"/>
          </w:rPr>
          <w:t>ecotypes</w:t>
        </w:r>
      </w:hyperlink>
      <w:r w:rsidRPr="0023385B">
        <w:rPr>
          <w:rFonts w:ascii="Georgia" w:hAnsi="Georgia" w:cs="Arial"/>
          <w:color w:val="202122"/>
        </w:rPr>
        <w:t> of </w:t>
      </w:r>
      <w:hyperlink r:id="rId19" w:tooltip="Arabidopsis thaliana" w:history="1">
        <w:r w:rsidRPr="0023385B">
          <w:rPr>
            <w:rStyle w:val="Hyperlink"/>
            <w:rFonts w:ascii="Georgia" w:hAnsi="Georgia" w:cs="Arial"/>
            <w:i/>
            <w:iCs/>
            <w:color w:val="0B0080"/>
            <w:u w:val="none"/>
          </w:rPr>
          <w:t>Arabidopsis thaliana</w:t>
        </w:r>
      </w:hyperlink>
      <w:r w:rsidRPr="0023385B">
        <w:rPr>
          <w:rFonts w:ascii="Georgia" w:hAnsi="Georgia" w:cs="Arial"/>
          <w:color w:val="202122"/>
        </w:rPr>
        <w:t> and winter </w:t>
      </w:r>
      <w:hyperlink r:id="rId20" w:tooltip="Cereals" w:history="1">
        <w:r w:rsidRPr="0023385B">
          <w:rPr>
            <w:rStyle w:val="Hyperlink"/>
            <w:rFonts w:ascii="Georgia" w:hAnsi="Georgia" w:cs="Arial"/>
            <w:color w:val="0B0080"/>
            <w:u w:val="none"/>
          </w:rPr>
          <w:t>cereals</w:t>
        </w:r>
      </w:hyperlink>
      <w:r w:rsidRPr="0023385B">
        <w:rPr>
          <w:rFonts w:ascii="Georgia" w:hAnsi="Georgia" w:cs="Arial"/>
          <w:color w:val="202122"/>
        </w:rPr>
        <w:t> such as </w:t>
      </w:r>
      <w:hyperlink r:id="rId21" w:tooltip="Wheat" w:history="1">
        <w:r w:rsidRPr="0023385B">
          <w:rPr>
            <w:rStyle w:val="Hyperlink"/>
            <w:rFonts w:ascii="Georgia" w:hAnsi="Georgia" w:cs="Arial"/>
            <w:color w:val="0B0080"/>
            <w:u w:val="none"/>
          </w:rPr>
          <w:t>wheat</w:t>
        </w:r>
      </w:hyperlink>
      <w:r w:rsidRPr="0023385B">
        <w:rPr>
          <w:rFonts w:ascii="Georgia" w:hAnsi="Georgia" w:cs="Arial"/>
          <w:color w:val="202122"/>
        </w:rPr>
        <w:t>, must go through a prolonged period of cold before flowering occurs.</w:t>
      </w:r>
      <w:r w:rsidRPr="0023385B">
        <w:rPr>
          <w:rFonts w:ascii="Georgia" w:hAnsi="Georgia" w:cs="Arial"/>
          <w:color w:val="202122"/>
        </w:rPr>
        <w:t xml:space="preserve"> </w:t>
      </w:r>
    </w:p>
    <w:p w:rsidR="00331E2F" w:rsidRPr="0023385B" w:rsidRDefault="002577F5" w:rsidP="002577F5">
      <w:pPr>
        <w:pStyle w:val="NormalWeb"/>
        <w:shd w:val="clear" w:color="auto" w:fill="FFFFFF"/>
        <w:spacing w:before="0" w:beforeAutospacing="0" w:after="0" w:afterAutospacing="0" w:line="360" w:lineRule="auto"/>
        <w:jc w:val="both"/>
        <w:rPr>
          <w:rFonts w:ascii="Georgia" w:hAnsi="Georgia"/>
        </w:rPr>
      </w:pPr>
      <w:r w:rsidRPr="0023385B">
        <w:rPr>
          <w:rFonts w:ascii="Georgia" w:hAnsi="Georgia"/>
        </w:rPr>
        <w:t xml:space="preserve">Many seeds of </w:t>
      </w:r>
      <w:r w:rsidRPr="0023385B">
        <w:rPr>
          <w:rFonts w:ascii="Georgia" w:hAnsi="Georgia"/>
        </w:rPr>
        <w:t xml:space="preserve">temperate region need a minimum </w:t>
      </w:r>
      <w:r w:rsidRPr="0023385B">
        <w:rPr>
          <w:rFonts w:ascii="Georgia" w:hAnsi="Georgia"/>
        </w:rPr>
        <w:t>period of pre-chilling (cold-treatment)</w:t>
      </w:r>
      <w:r w:rsidRPr="0023385B">
        <w:rPr>
          <w:rFonts w:ascii="Georgia" w:hAnsi="Georgia"/>
        </w:rPr>
        <w:t xml:space="preserve"> for breaking the dormancy period</w:t>
      </w:r>
      <w:r w:rsidRPr="0023385B">
        <w:rPr>
          <w:rFonts w:ascii="Georgia" w:hAnsi="Georgia"/>
        </w:rPr>
        <w:t>. For example,</w:t>
      </w:r>
      <w:r w:rsidRPr="0023385B">
        <w:rPr>
          <w:rFonts w:ascii="Georgia" w:hAnsi="Georgia"/>
        </w:rPr>
        <w:t xml:space="preserve"> seeds of lettuce (of a variety </w:t>
      </w:r>
      <w:r w:rsidRPr="0023385B">
        <w:rPr>
          <w:rFonts w:ascii="Georgia" w:hAnsi="Georgia"/>
        </w:rPr>
        <w:t xml:space="preserve">called Grand Rapids) exhibit dormancy because </w:t>
      </w:r>
      <w:r w:rsidRPr="0023385B">
        <w:rPr>
          <w:rFonts w:ascii="Georgia" w:hAnsi="Georgia"/>
        </w:rPr>
        <w:t xml:space="preserve">they are unable to overcome the </w:t>
      </w:r>
      <w:r w:rsidRPr="0023385B">
        <w:rPr>
          <w:rFonts w:ascii="Georgia" w:hAnsi="Georgia"/>
        </w:rPr>
        <w:t xml:space="preserve">physical restraint imposed by seed coat. The seed coat </w:t>
      </w:r>
      <w:r w:rsidRPr="0023385B">
        <w:rPr>
          <w:rFonts w:ascii="Georgia" w:hAnsi="Georgia"/>
        </w:rPr>
        <w:t xml:space="preserve">is hard like that of a shell of </w:t>
      </w:r>
      <w:r w:rsidRPr="0023385B">
        <w:rPr>
          <w:rFonts w:ascii="Georgia" w:hAnsi="Georgia"/>
        </w:rPr>
        <w:t>a nut. The seeds require light for germination.</w:t>
      </w:r>
      <w:r w:rsidRPr="0023385B">
        <w:rPr>
          <w:rFonts w:ascii="Georgia" w:hAnsi="Georgia"/>
        </w:rPr>
        <w:t xml:space="preserve"> They also germinate in dark if </w:t>
      </w:r>
      <w:r w:rsidRPr="0023385B">
        <w:rPr>
          <w:rFonts w:ascii="Georgia" w:hAnsi="Georgia"/>
        </w:rPr>
        <w:t>pre-chilled at 2OC. These observations suggest that ther</w:t>
      </w:r>
      <w:r w:rsidRPr="0023385B">
        <w:rPr>
          <w:rFonts w:ascii="Georgia" w:hAnsi="Georgia"/>
        </w:rPr>
        <w:t xml:space="preserve">e is a single on and off switch </w:t>
      </w:r>
      <w:r w:rsidRPr="0023385B">
        <w:rPr>
          <w:rFonts w:ascii="Georgia" w:hAnsi="Georgia"/>
        </w:rPr>
        <w:t>that can turn to the 'on' position by light or by chilling.</w:t>
      </w:r>
    </w:p>
    <w:p w:rsidR="002577F5" w:rsidRPr="0023385B" w:rsidRDefault="002577F5" w:rsidP="002577F5">
      <w:pPr>
        <w:pStyle w:val="NormalWeb"/>
        <w:shd w:val="clear" w:color="auto" w:fill="FFFFFF"/>
        <w:spacing w:before="0" w:beforeAutospacing="0" w:after="0" w:afterAutospacing="0" w:line="360" w:lineRule="auto"/>
        <w:jc w:val="both"/>
        <w:rPr>
          <w:rFonts w:ascii="Georgia" w:hAnsi="Georgia"/>
        </w:rPr>
      </w:pPr>
    </w:p>
    <w:p w:rsidR="002577F5" w:rsidRPr="0023385B" w:rsidRDefault="002577F5" w:rsidP="002577F5">
      <w:pPr>
        <w:pStyle w:val="NormalWeb"/>
        <w:shd w:val="clear" w:color="auto" w:fill="FFFFFF"/>
        <w:spacing w:before="0" w:beforeAutospacing="0" w:after="0" w:afterAutospacing="0" w:line="360" w:lineRule="auto"/>
        <w:jc w:val="both"/>
        <w:rPr>
          <w:rFonts w:ascii="Georgia" w:hAnsi="Georgia" w:cs="Arial"/>
          <w:color w:val="202122"/>
        </w:rPr>
      </w:pPr>
      <w:proofErr w:type="spellStart"/>
      <w:r w:rsidRPr="008A2102">
        <w:rPr>
          <w:rFonts w:ascii="Georgia" w:hAnsi="Georgia" w:cs="Arial"/>
          <w:b/>
          <w:color w:val="202122"/>
          <w:shd w:val="clear" w:color="auto" w:fill="FFFFFF"/>
        </w:rPr>
        <w:t>De</w:t>
      </w:r>
      <w:r w:rsidRPr="008A2102">
        <w:rPr>
          <w:rFonts w:ascii="Georgia" w:hAnsi="Georgia" w:cs="Arial"/>
          <w:b/>
          <w:color w:val="202122"/>
          <w:shd w:val="clear" w:color="auto" w:fill="FFFFFF"/>
        </w:rPr>
        <w:t>vernalization</w:t>
      </w:r>
      <w:proofErr w:type="spellEnd"/>
      <w:r w:rsidRPr="0023385B">
        <w:rPr>
          <w:rFonts w:ascii="Georgia" w:hAnsi="Georgia" w:cs="Arial"/>
          <w:color w:val="202122"/>
          <w:shd w:val="clear" w:color="auto" w:fill="FFFFFF"/>
        </w:rPr>
        <w:t xml:space="preserve">: </w:t>
      </w:r>
      <w:r w:rsidRPr="0023385B">
        <w:rPr>
          <w:rFonts w:ascii="Georgia" w:hAnsi="Georgia" w:cs="Arial"/>
          <w:color w:val="202122"/>
          <w:shd w:val="clear" w:color="auto" w:fill="FFFFFF"/>
        </w:rPr>
        <w:t xml:space="preserve">It is possible to </w:t>
      </w:r>
      <w:proofErr w:type="spellStart"/>
      <w:r w:rsidRPr="0023385B">
        <w:rPr>
          <w:rFonts w:ascii="Georgia" w:hAnsi="Georgia" w:cs="Arial"/>
          <w:color w:val="202122"/>
          <w:shd w:val="clear" w:color="auto" w:fill="FFFFFF"/>
        </w:rPr>
        <w:t>devernalize</w:t>
      </w:r>
      <w:proofErr w:type="spellEnd"/>
      <w:r w:rsidRPr="0023385B">
        <w:rPr>
          <w:rFonts w:ascii="Georgia" w:hAnsi="Georgia" w:cs="Arial"/>
          <w:color w:val="202122"/>
          <w:shd w:val="clear" w:color="auto" w:fill="FFFFFF"/>
        </w:rPr>
        <w:t xml:space="preserve"> a plant by exposure to sometimes low and high temperatures subsequent to </w:t>
      </w:r>
      <w:proofErr w:type="spellStart"/>
      <w:r w:rsidRPr="0023385B">
        <w:rPr>
          <w:rFonts w:ascii="Georgia" w:hAnsi="Georgia" w:cs="Arial"/>
          <w:color w:val="202122"/>
          <w:shd w:val="clear" w:color="auto" w:fill="FFFFFF"/>
        </w:rPr>
        <w:t>vernalization</w:t>
      </w:r>
      <w:proofErr w:type="spellEnd"/>
      <w:r w:rsidRPr="0023385B">
        <w:rPr>
          <w:rFonts w:ascii="Georgia" w:hAnsi="Georgia" w:cs="Arial"/>
          <w:color w:val="202122"/>
          <w:shd w:val="clear" w:color="auto" w:fill="FFFFFF"/>
        </w:rPr>
        <w:t>. For example, commercial </w:t>
      </w:r>
      <w:hyperlink r:id="rId22" w:tooltip="Onion" w:history="1">
        <w:r w:rsidRPr="0023385B">
          <w:rPr>
            <w:rStyle w:val="Hyperlink"/>
            <w:rFonts w:ascii="Georgia" w:hAnsi="Georgia" w:cs="Arial"/>
            <w:color w:val="0B0080"/>
            <w:shd w:val="clear" w:color="auto" w:fill="FFFFFF"/>
          </w:rPr>
          <w:t>onion</w:t>
        </w:r>
      </w:hyperlink>
      <w:r w:rsidRPr="0023385B">
        <w:rPr>
          <w:rFonts w:ascii="Georgia" w:hAnsi="Georgia" w:cs="Arial"/>
          <w:color w:val="202122"/>
          <w:shd w:val="clear" w:color="auto" w:fill="FFFFFF"/>
        </w:rPr>
        <w:t xml:space="preserve"> growers store sets at low temperatures, but </w:t>
      </w:r>
      <w:proofErr w:type="spellStart"/>
      <w:r w:rsidRPr="0023385B">
        <w:rPr>
          <w:rFonts w:ascii="Georgia" w:hAnsi="Georgia" w:cs="Arial"/>
          <w:color w:val="202122"/>
          <w:shd w:val="clear" w:color="auto" w:fill="FFFFFF"/>
        </w:rPr>
        <w:t>devernalize</w:t>
      </w:r>
      <w:proofErr w:type="spellEnd"/>
      <w:r w:rsidRPr="0023385B">
        <w:rPr>
          <w:rFonts w:ascii="Georgia" w:hAnsi="Georgia" w:cs="Arial"/>
          <w:color w:val="202122"/>
          <w:shd w:val="clear" w:color="auto" w:fill="FFFFFF"/>
        </w:rPr>
        <w:t xml:space="preserve"> them before planting, because they want the plant's energy to go into enlarging its bulb (underground stem), not making flowers</w:t>
      </w:r>
    </w:p>
    <w:p w:rsidR="00331E2F" w:rsidRPr="0023385B" w:rsidRDefault="00331E2F" w:rsidP="00331E2F">
      <w:pPr>
        <w:spacing w:line="360" w:lineRule="auto"/>
        <w:jc w:val="both"/>
        <w:rPr>
          <w:rFonts w:ascii="Georgia" w:hAnsi="Georgia" w:cs="Times New Roman"/>
          <w:sz w:val="24"/>
          <w:szCs w:val="24"/>
        </w:rPr>
      </w:pPr>
      <w:bookmarkStart w:id="0" w:name="_GoBack"/>
      <w:bookmarkEnd w:id="0"/>
    </w:p>
    <w:p w:rsidR="005C1555" w:rsidRPr="005C1555" w:rsidRDefault="005C1555" w:rsidP="005C1555">
      <w:pPr>
        <w:autoSpaceDE w:val="0"/>
        <w:autoSpaceDN w:val="0"/>
        <w:adjustRightInd w:val="0"/>
        <w:spacing w:after="0" w:line="360" w:lineRule="auto"/>
        <w:jc w:val="both"/>
        <w:rPr>
          <w:rFonts w:ascii="Georgia" w:hAnsi="Georgia" w:cs="Times New Roman"/>
          <w:b/>
          <w:sz w:val="24"/>
          <w:szCs w:val="24"/>
        </w:rPr>
      </w:pPr>
      <w:r w:rsidRPr="005C1555">
        <w:rPr>
          <w:rFonts w:ascii="Georgia" w:hAnsi="Georgia" w:cs="Times New Roman"/>
          <w:b/>
          <w:sz w:val="24"/>
          <w:szCs w:val="24"/>
        </w:rPr>
        <w:t xml:space="preserve">Physiological changes during seed germination: </w:t>
      </w:r>
    </w:p>
    <w:p w:rsidR="005C1555" w:rsidRPr="002577F5" w:rsidRDefault="005C1555" w:rsidP="005C1555">
      <w:pPr>
        <w:autoSpaceDE w:val="0"/>
        <w:autoSpaceDN w:val="0"/>
        <w:adjustRightInd w:val="0"/>
        <w:spacing w:after="0" w:line="360" w:lineRule="auto"/>
        <w:jc w:val="both"/>
        <w:rPr>
          <w:rFonts w:ascii="Georgia" w:hAnsi="Georgia" w:cs="Times New Roman"/>
          <w:sz w:val="24"/>
          <w:szCs w:val="24"/>
        </w:rPr>
      </w:pPr>
      <w:proofErr w:type="gramStart"/>
      <w:r w:rsidRPr="002577F5">
        <w:rPr>
          <w:rFonts w:ascii="Georgia" w:hAnsi="Georgia" w:cs="Times New Roman"/>
          <w:sz w:val="24"/>
          <w:szCs w:val="24"/>
        </w:rPr>
        <w:t>one</w:t>
      </w:r>
      <w:proofErr w:type="gramEnd"/>
      <w:r w:rsidRPr="002577F5">
        <w:rPr>
          <w:rFonts w:ascii="Georgia" w:hAnsi="Georgia" w:cs="Times New Roman"/>
          <w:sz w:val="24"/>
          <w:szCs w:val="24"/>
        </w:rPr>
        <w:t xml:space="preserve"> of the initial events during seed germination is to produce large number of </w:t>
      </w:r>
      <w:proofErr w:type="spellStart"/>
      <w:r w:rsidRPr="002577F5">
        <w:rPr>
          <w:rFonts w:ascii="Georgia" w:hAnsi="Georgia" w:cs="Times New Roman"/>
          <w:sz w:val="24"/>
          <w:szCs w:val="24"/>
        </w:rPr>
        <w:t>hjldrolytic</w:t>
      </w:r>
      <w:proofErr w:type="spellEnd"/>
      <w:r w:rsidRPr="002577F5">
        <w:rPr>
          <w:rFonts w:ascii="Georgia" w:hAnsi="Georgia" w:cs="Times New Roman"/>
          <w:sz w:val="24"/>
          <w:szCs w:val="24"/>
        </w:rPr>
        <w:t xml:space="preserve"> enzymes to degrade stored food material into small molecules that can be utilised by the embryo for growth. The degradation of food material takes place in the endosperm or storage tissue (cotyledons) and the energy and raw material formed are mobilised to the developing embryo for its 'nourishment'. Sugars are catabolised via respiration to yield ATP and NADH. It has been found in some cases that initially ATP is produced on breakdown of phosphorus rich compound inositol</w:t>
      </w:r>
      <w:r>
        <w:rPr>
          <w:rFonts w:ascii="Georgia" w:hAnsi="Georgia" w:cs="Times New Roman"/>
          <w:sz w:val="24"/>
          <w:szCs w:val="24"/>
        </w:rPr>
        <w:t xml:space="preserve">6-phosphate or </w:t>
      </w:r>
      <w:proofErr w:type="spellStart"/>
      <w:r>
        <w:rPr>
          <w:rFonts w:ascii="Georgia" w:hAnsi="Georgia" w:cs="Times New Roman"/>
          <w:sz w:val="24"/>
          <w:szCs w:val="24"/>
        </w:rPr>
        <w:t>phytin</w:t>
      </w:r>
      <w:proofErr w:type="spellEnd"/>
      <w:r>
        <w:rPr>
          <w:rFonts w:ascii="Georgia" w:hAnsi="Georgia" w:cs="Times New Roman"/>
          <w:sz w:val="24"/>
          <w:szCs w:val="24"/>
        </w:rPr>
        <w:t xml:space="preserve"> stored in </w:t>
      </w:r>
      <w:r w:rsidRPr="002577F5">
        <w:rPr>
          <w:rFonts w:ascii="Georgia" w:hAnsi="Georgia" w:cs="Times New Roman"/>
          <w:sz w:val="24"/>
          <w:szCs w:val="24"/>
        </w:rPr>
        <w:t xml:space="preserve">the seeds by an enzyme called </w:t>
      </w:r>
      <w:proofErr w:type="spellStart"/>
      <w:r w:rsidRPr="002577F5">
        <w:rPr>
          <w:rFonts w:ascii="Georgia" w:hAnsi="Georgia" w:cs="Times New Roman"/>
          <w:sz w:val="24"/>
          <w:szCs w:val="24"/>
        </w:rPr>
        <w:t>phytase</w:t>
      </w:r>
      <w:proofErr w:type="spellEnd"/>
      <w:r w:rsidRPr="002577F5">
        <w:rPr>
          <w:rFonts w:ascii="Georgia" w:hAnsi="Georgia" w:cs="Times New Roman"/>
          <w:sz w:val="24"/>
          <w:szCs w:val="24"/>
        </w:rPr>
        <w:t>.</w:t>
      </w:r>
    </w:p>
    <w:p w:rsidR="005C1555" w:rsidRPr="00331E2F" w:rsidRDefault="005C1555" w:rsidP="005C1555">
      <w:pPr>
        <w:autoSpaceDE w:val="0"/>
        <w:autoSpaceDN w:val="0"/>
        <w:adjustRightInd w:val="0"/>
        <w:spacing w:after="0" w:line="360" w:lineRule="auto"/>
        <w:jc w:val="both"/>
        <w:rPr>
          <w:rFonts w:ascii="Georgia" w:hAnsi="Georgia" w:cs="Times New Roman"/>
          <w:sz w:val="24"/>
          <w:szCs w:val="24"/>
        </w:rPr>
      </w:pPr>
      <w:r w:rsidRPr="002577F5">
        <w:rPr>
          <w:rFonts w:ascii="Georgia" w:hAnsi="Georgia" w:cs="Times New Roman"/>
          <w:sz w:val="24"/>
          <w:szCs w:val="24"/>
        </w:rPr>
        <w:t>Let us now examine the changes that</w:t>
      </w:r>
      <w:r w:rsidRPr="00331E2F">
        <w:rPr>
          <w:rFonts w:ascii="Georgia" w:hAnsi="Georgia" w:cs="Times New Roman"/>
          <w:sz w:val="24"/>
          <w:szCs w:val="24"/>
        </w:rPr>
        <w:t xml:space="preserve"> occur in the seeds after </w:t>
      </w:r>
      <w:r>
        <w:rPr>
          <w:rFonts w:ascii="Georgia" w:hAnsi="Georgia" w:cs="Times New Roman"/>
          <w:sz w:val="24"/>
          <w:szCs w:val="24"/>
        </w:rPr>
        <w:t xml:space="preserve">they imbibe water. In </w:t>
      </w:r>
      <w:r w:rsidRPr="00331E2F">
        <w:rPr>
          <w:rFonts w:ascii="Georgia" w:hAnsi="Georgia" w:cs="Times New Roman"/>
          <w:sz w:val="24"/>
          <w:szCs w:val="24"/>
        </w:rPr>
        <w:t>general, the most important metabolic events are:</w:t>
      </w:r>
    </w:p>
    <w:p w:rsidR="005C1555" w:rsidRPr="00331E2F" w:rsidRDefault="005C1555" w:rsidP="005C1555">
      <w:pPr>
        <w:autoSpaceDE w:val="0"/>
        <w:autoSpaceDN w:val="0"/>
        <w:adjustRightInd w:val="0"/>
        <w:spacing w:after="0" w:line="360" w:lineRule="auto"/>
        <w:jc w:val="both"/>
        <w:rPr>
          <w:rFonts w:ascii="Georgia" w:hAnsi="Georgia" w:cs="Times New Roman"/>
          <w:sz w:val="24"/>
          <w:szCs w:val="24"/>
        </w:rPr>
      </w:pPr>
      <w:r w:rsidRPr="00331E2F">
        <w:rPr>
          <w:rFonts w:ascii="Georgia" w:hAnsi="Georgia" w:cs="Times New Roman"/>
          <w:sz w:val="24"/>
          <w:szCs w:val="24"/>
        </w:rPr>
        <w:t xml:space="preserve">i) </w:t>
      </w:r>
      <w:proofErr w:type="gramStart"/>
      <w:r w:rsidRPr="00331E2F">
        <w:rPr>
          <w:rFonts w:ascii="Georgia" w:hAnsi="Georgia" w:cs="Times New Roman"/>
          <w:sz w:val="24"/>
          <w:szCs w:val="24"/>
        </w:rPr>
        <w:t>degradation</w:t>
      </w:r>
      <w:proofErr w:type="gramEnd"/>
      <w:r w:rsidRPr="00331E2F">
        <w:rPr>
          <w:rFonts w:ascii="Georgia" w:hAnsi="Georgia" w:cs="Times New Roman"/>
          <w:sz w:val="24"/>
          <w:szCs w:val="24"/>
        </w:rPr>
        <w:t xml:space="preserve"> of stored food material through the activity of various enzymes,</w:t>
      </w:r>
    </w:p>
    <w:p w:rsidR="005C1555" w:rsidRPr="00331E2F" w:rsidRDefault="005C1555" w:rsidP="005C1555">
      <w:pPr>
        <w:autoSpaceDE w:val="0"/>
        <w:autoSpaceDN w:val="0"/>
        <w:adjustRightInd w:val="0"/>
        <w:spacing w:after="0" w:line="360" w:lineRule="auto"/>
        <w:jc w:val="both"/>
        <w:rPr>
          <w:rFonts w:ascii="Georgia" w:hAnsi="Georgia" w:cs="Times New Roman"/>
          <w:sz w:val="24"/>
          <w:szCs w:val="24"/>
        </w:rPr>
      </w:pPr>
      <w:r w:rsidRPr="00331E2F">
        <w:rPr>
          <w:rFonts w:ascii="Georgia" w:hAnsi="Georgia" w:cs="Times New Roman"/>
          <w:sz w:val="24"/>
          <w:szCs w:val="24"/>
        </w:rPr>
        <w:t xml:space="preserve">ii) </w:t>
      </w:r>
      <w:proofErr w:type="gramStart"/>
      <w:r w:rsidRPr="00331E2F">
        <w:rPr>
          <w:rFonts w:ascii="Georgia" w:hAnsi="Georgia" w:cs="Times New Roman"/>
          <w:sz w:val="24"/>
          <w:szCs w:val="24"/>
        </w:rPr>
        <w:t>changes</w:t>
      </w:r>
      <w:proofErr w:type="gramEnd"/>
      <w:r w:rsidRPr="00331E2F">
        <w:rPr>
          <w:rFonts w:ascii="Georgia" w:hAnsi="Georgia" w:cs="Times New Roman"/>
          <w:sz w:val="24"/>
          <w:szCs w:val="24"/>
        </w:rPr>
        <w:t xml:space="preserve"> in hormonal levels, and</w:t>
      </w:r>
    </w:p>
    <w:p w:rsidR="005C1555" w:rsidRPr="00331E2F" w:rsidRDefault="005C1555" w:rsidP="005C1555">
      <w:pPr>
        <w:autoSpaceDE w:val="0"/>
        <w:autoSpaceDN w:val="0"/>
        <w:adjustRightInd w:val="0"/>
        <w:spacing w:after="0" w:line="360" w:lineRule="auto"/>
        <w:jc w:val="both"/>
        <w:rPr>
          <w:rFonts w:ascii="Georgia" w:hAnsi="Georgia" w:cs="Times New Roman"/>
          <w:sz w:val="24"/>
          <w:szCs w:val="24"/>
        </w:rPr>
      </w:pPr>
      <w:r w:rsidRPr="00331E2F">
        <w:rPr>
          <w:rFonts w:ascii="Georgia" w:hAnsi="Georgia" w:cs="Times New Roman"/>
          <w:sz w:val="24"/>
          <w:szCs w:val="24"/>
        </w:rPr>
        <w:t xml:space="preserve">iii) </w:t>
      </w:r>
      <w:proofErr w:type="gramStart"/>
      <w:r w:rsidRPr="00331E2F">
        <w:rPr>
          <w:rFonts w:ascii="Georgia" w:hAnsi="Georgia" w:cs="Times New Roman"/>
          <w:sz w:val="24"/>
          <w:szCs w:val="24"/>
        </w:rPr>
        <w:t>synthesis</w:t>
      </w:r>
      <w:proofErr w:type="gramEnd"/>
      <w:r w:rsidRPr="00331E2F">
        <w:rPr>
          <w:rFonts w:ascii="Georgia" w:hAnsi="Georgia" w:cs="Times New Roman"/>
          <w:sz w:val="24"/>
          <w:szCs w:val="24"/>
        </w:rPr>
        <w:t xml:space="preserve"> of new proteins and enzymes.</w:t>
      </w:r>
    </w:p>
    <w:p w:rsidR="005C1555" w:rsidRPr="00331E2F" w:rsidRDefault="005C1555" w:rsidP="005C1555">
      <w:pPr>
        <w:autoSpaceDE w:val="0"/>
        <w:autoSpaceDN w:val="0"/>
        <w:adjustRightInd w:val="0"/>
        <w:spacing w:after="0" w:line="360" w:lineRule="auto"/>
        <w:jc w:val="both"/>
        <w:rPr>
          <w:rFonts w:ascii="Georgia" w:hAnsi="Georgia" w:cs="Times New Roman"/>
          <w:sz w:val="24"/>
          <w:szCs w:val="24"/>
        </w:rPr>
      </w:pPr>
      <w:r w:rsidRPr="00331E2F">
        <w:rPr>
          <w:rFonts w:ascii="Georgia" w:hAnsi="Georgia" w:cs="Times New Roman"/>
          <w:sz w:val="24"/>
          <w:szCs w:val="24"/>
        </w:rPr>
        <w:t>Seeds store food material in the form of fats, proteins and starch. These cannot be</w:t>
      </w:r>
    </w:p>
    <w:p w:rsidR="005C1555" w:rsidRPr="00331E2F" w:rsidRDefault="005C1555" w:rsidP="005C1555">
      <w:pPr>
        <w:autoSpaceDE w:val="0"/>
        <w:autoSpaceDN w:val="0"/>
        <w:adjustRightInd w:val="0"/>
        <w:spacing w:after="0" w:line="360" w:lineRule="auto"/>
        <w:jc w:val="both"/>
        <w:rPr>
          <w:rFonts w:ascii="Georgia" w:hAnsi="Georgia" w:cs="Times New Roman"/>
          <w:sz w:val="24"/>
          <w:szCs w:val="24"/>
        </w:rPr>
      </w:pPr>
      <w:proofErr w:type="gramStart"/>
      <w:r w:rsidRPr="00331E2F">
        <w:rPr>
          <w:rFonts w:ascii="Georgia" w:hAnsi="Georgia" w:cs="Times New Roman"/>
          <w:sz w:val="24"/>
          <w:szCs w:val="24"/>
        </w:rPr>
        <w:t>used</w:t>
      </w:r>
      <w:proofErr w:type="gramEnd"/>
      <w:r w:rsidRPr="00331E2F">
        <w:rPr>
          <w:rFonts w:ascii="Georgia" w:hAnsi="Georgia" w:cs="Times New Roman"/>
          <w:sz w:val="24"/>
          <w:szCs w:val="24"/>
        </w:rPr>
        <w:t xml:space="preserve"> directly by the embryo. In order to make them usable, they need to be degraded.</w:t>
      </w:r>
    </w:p>
    <w:p w:rsidR="005C1555" w:rsidRPr="00331E2F" w:rsidRDefault="005C1555" w:rsidP="005C1555">
      <w:pPr>
        <w:autoSpaceDE w:val="0"/>
        <w:autoSpaceDN w:val="0"/>
        <w:adjustRightInd w:val="0"/>
        <w:spacing w:after="0" w:line="360" w:lineRule="auto"/>
        <w:jc w:val="both"/>
        <w:rPr>
          <w:rFonts w:ascii="Georgia" w:hAnsi="Georgia" w:cs="Times New Roman"/>
          <w:sz w:val="24"/>
          <w:szCs w:val="24"/>
        </w:rPr>
      </w:pPr>
      <w:r w:rsidRPr="00331E2F">
        <w:rPr>
          <w:rFonts w:ascii="Georgia" w:hAnsi="Georgia" w:cs="Times New Roman"/>
          <w:sz w:val="24"/>
          <w:szCs w:val="24"/>
        </w:rPr>
        <w:t>Fats are broken down by the enzyme lipase into fatty acids and glycerol. You know</w:t>
      </w:r>
    </w:p>
    <w:p w:rsidR="005C1555" w:rsidRPr="00331E2F" w:rsidRDefault="005C1555" w:rsidP="005C1555">
      <w:pPr>
        <w:autoSpaceDE w:val="0"/>
        <w:autoSpaceDN w:val="0"/>
        <w:adjustRightInd w:val="0"/>
        <w:spacing w:after="0" w:line="360" w:lineRule="auto"/>
        <w:jc w:val="both"/>
        <w:rPr>
          <w:rFonts w:ascii="Georgia" w:hAnsi="Georgia" w:cs="Times New Roman"/>
          <w:sz w:val="24"/>
          <w:szCs w:val="24"/>
        </w:rPr>
      </w:pPr>
      <w:proofErr w:type="gramStart"/>
      <w:r w:rsidRPr="00331E2F">
        <w:rPr>
          <w:rFonts w:ascii="Georgia" w:hAnsi="Georgia" w:cs="Times New Roman"/>
          <w:sz w:val="24"/>
          <w:szCs w:val="24"/>
        </w:rPr>
        <w:lastRenderedPageBreak/>
        <w:t>that</w:t>
      </w:r>
      <w:proofErr w:type="gramEnd"/>
      <w:r w:rsidRPr="00331E2F">
        <w:rPr>
          <w:rFonts w:ascii="Georgia" w:hAnsi="Georgia" w:cs="Times New Roman"/>
          <w:sz w:val="24"/>
          <w:szCs w:val="24"/>
        </w:rPr>
        <w:t xml:space="preserve"> fatty acids are converted to acetyl CoA by P-oxidation. </w:t>
      </w:r>
      <w:r>
        <w:rPr>
          <w:rFonts w:ascii="Georgia" w:hAnsi="Georgia" w:cs="Times New Roman"/>
          <w:sz w:val="24"/>
          <w:szCs w:val="24"/>
        </w:rPr>
        <w:t xml:space="preserve"> </w:t>
      </w:r>
      <w:proofErr w:type="gramStart"/>
      <w:r w:rsidRPr="00331E2F">
        <w:rPr>
          <w:rFonts w:ascii="Georgia" w:hAnsi="Georgia" w:cs="Times New Roman"/>
          <w:sz w:val="24"/>
          <w:szCs w:val="24"/>
        </w:rPr>
        <w:t>acetyl</w:t>
      </w:r>
      <w:proofErr w:type="gramEnd"/>
      <w:r w:rsidRPr="00331E2F">
        <w:rPr>
          <w:rFonts w:ascii="Georgia" w:hAnsi="Georgia" w:cs="Times New Roman"/>
          <w:sz w:val="24"/>
          <w:szCs w:val="24"/>
        </w:rPr>
        <w:t xml:space="preserve"> CoA th</w:t>
      </w:r>
      <w:r>
        <w:rPr>
          <w:rFonts w:ascii="Georgia" w:hAnsi="Georgia" w:cs="Times New Roman"/>
          <w:sz w:val="24"/>
          <w:szCs w:val="24"/>
        </w:rPr>
        <w:t xml:space="preserve">rough </w:t>
      </w:r>
      <w:proofErr w:type="spellStart"/>
      <w:r>
        <w:rPr>
          <w:rFonts w:ascii="Georgia" w:hAnsi="Georgia" w:cs="Times New Roman"/>
          <w:sz w:val="24"/>
          <w:szCs w:val="24"/>
        </w:rPr>
        <w:t>glyoxylate</w:t>
      </w:r>
      <w:proofErr w:type="spellEnd"/>
      <w:r>
        <w:rPr>
          <w:rFonts w:ascii="Georgia" w:hAnsi="Georgia" w:cs="Times New Roman"/>
          <w:sz w:val="24"/>
          <w:szCs w:val="24"/>
        </w:rPr>
        <w:t xml:space="preserve"> cycle produces </w:t>
      </w:r>
      <w:r w:rsidRPr="00331E2F">
        <w:rPr>
          <w:rFonts w:ascii="Georgia" w:hAnsi="Georgia" w:cs="Times New Roman"/>
          <w:sz w:val="24"/>
          <w:szCs w:val="24"/>
        </w:rPr>
        <w:t>succinate which forms glucose via gluconeogenesis. St</w:t>
      </w:r>
      <w:r>
        <w:rPr>
          <w:rFonts w:ascii="Georgia" w:hAnsi="Georgia" w:cs="Times New Roman"/>
          <w:sz w:val="24"/>
          <w:szCs w:val="24"/>
        </w:rPr>
        <w:t xml:space="preserve">arch is hydrolysed by a-amylase </w:t>
      </w:r>
      <w:r w:rsidRPr="00331E2F">
        <w:rPr>
          <w:rFonts w:ascii="Georgia" w:hAnsi="Georgia" w:cs="Times New Roman"/>
          <w:sz w:val="24"/>
          <w:szCs w:val="24"/>
        </w:rPr>
        <w:t>to maltose units which are converted to glucose.</w:t>
      </w:r>
    </w:p>
    <w:p w:rsidR="005C1555" w:rsidRPr="00331E2F" w:rsidRDefault="005C1555" w:rsidP="005C1555">
      <w:pPr>
        <w:autoSpaceDE w:val="0"/>
        <w:autoSpaceDN w:val="0"/>
        <w:adjustRightInd w:val="0"/>
        <w:spacing w:after="0" w:line="360" w:lineRule="auto"/>
        <w:jc w:val="both"/>
        <w:rPr>
          <w:rFonts w:ascii="Georgia" w:hAnsi="Georgia" w:cs="Times New Roman"/>
          <w:sz w:val="24"/>
          <w:szCs w:val="24"/>
        </w:rPr>
      </w:pPr>
      <w:r w:rsidRPr="00331E2F">
        <w:rPr>
          <w:rFonts w:ascii="Georgia" w:hAnsi="Georgia" w:cs="Times New Roman"/>
          <w:sz w:val="24"/>
          <w:szCs w:val="24"/>
        </w:rPr>
        <w:t>In seeds, proteins are stored as protein bodies. Different plants have different type</w:t>
      </w:r>
    </w:p>
    <w:p w:rsidR="005C1555" w:rsidRPr="00331E2F" w:rsidRDefault="005C1555" w:rsidP="005C1555">
      <w:pPr>
        <w:autoSpaceDE w:val="0"/>
        <w:autoSpaceDN w:val="0"/>
        <w:adjustRightInd w:val="0"/>
        <w:spacing w:after="0" w:line="360" w:lineRule="auto"/>
        <w:jc w:val="both"/>
        <w:rPr>
          <w:rFonts w:ascii="Georgia" w:hAnsi="Georgia" w:cs="Times New Roman"/>
          <w:sz w:val="24"/>
          <w:szCs w:val="24"/>
        </w:rPr>
      </w:pPr>
      <w:proofErr w:type="gramStart"/>
      <w:r w:rsidRPr="00331E2F">
        <w:rPr>
          <w:rFonts w:ascii="Georgia" w:hAnsi="Georgia" w:cs="Times New Roman"/>
          <w:sz w:val="24"/>
          <w:szCs w:val="24"/>
        </w:rPr>
        <w:t>of</w:t>
      </w:r>
      <w:proofErr w:type="gramEnd"/>
      <w:r w:rsidRPr="00331E2F">
        <w:rPr>
          <w:rFonts w:ascii="Georgia" w:hAnsi="Georgia" w:cs="Times New Roman"/>
          <w:sz w:val="24"/>
          <w:szCs w:val="24"/>
        </w:rPr>
        <w:t xml:space="preserve"> proteins. For example, the proteins in maize seeds are called </w:t>
      </w:r>
      <w:proofErr w:type="spellStart"/>
      <w:r w:rsidRPr="00331E2F">
        <w:rPr>
          <w:rFonts w:ascii="Georgia" w:hAnsi="Georgia" w:cs="Arial"/>
          <w:b/>
          <w:bCs/>
          <w:sz w:val="24"/>
          <w:szCs w:val="24"/>
        </w:rPr>
        <w:t>zein</w:t>
      </w:r>
      <w:proofErr w:type="spellEnd"/>
      <w:r w:rsidRPr="00331E2F">
        <w:rPr>
          <w:rFonts w:ascii="Georgia" w:hAnsi="Georgia" w:cs="Arial"/>
          <w:b/>
          <w:bCs/>
          <w:sz w:val="24"/>
          <w:szCs w:val="24"/>
        </w:rPr>
        <w:t xml:space="preserve"> </w:t>
      </w:r>
      <w:r w:rsidRPr="00331E2F">
        <w:rPr>
          <w:rFonts w:ascii="Georgia" w:hAnsi="Georgia" w:cs="Times New Roman"/>
          <w:sz w:val="24"/>
          <w:szCs w:val="24"/>
        </w:rPr>
        <w:t>and in barley</w:t>
      </w:r>
    </w:p>
    <w:p w:rsidR="005C1555" w:rsidRPr="00331E2F" w:rsidRDefault="005C1555" w:rsidP="005C1555">
      <w:pPr>
        <w:autoSpaceDE w:val="0"/>
        <w:autoSpaceDN w:val="0"/>
        <w:adjustRightInd w:val="0"/>
        <w:spacing w:after="0" w:line="360" w:lineRule="auto"/>
        <w:jc w:val="both"/>
        <w:rPr>
          <w:rFonts w:ascii="Georgia" w:hAnsi="Georgia" w:cs="Times New Roman"/>
          <w:sz w:val="24"/>
          <w:szCs w:val="24"/>
        </w:rPr>
      </w:pPr>
      <w:proofErr w:type="spellStart"/>
      <w:proofErr w:type="gramStart"/>
      <w:r w:rsidRPr="00331E2F">
        <w:rPr>
          <w:rFonts w:ascii="Georgia" w:hAnsi="Georgia" w:cs="Arial"/>
          <w:b/>
          <w:bCs/>
          <w:sz w:val="24"/>
          <w:szCs w:val="24"/>
        </w:rPr>
        <w:t>hordeins</w:t>
      </w:r>
      <w:proofErr w:type="spellEnd"/>
      <w:proofErr w:type="gramEnd"/>
      <w:r w:rsidRPr="00331E2F">
        <w:rPr>
          <w:rFonts w:ascii="Georgia" w:hAnsi="Georgia" w:cs="Arial"/>
          <w:b/>
          <w:bCs/>
          <w:sz w:val="24"/>
          <w:szCs w:val="24"/>
        </w:rPr>
        <w:t xml:space="preserve">. </w:t>
      </w:r>
      <w:r w:rsidRPr="00331E2F">
        <w:rPr>
          <w:rFonts w:ascii="Georgia" w:hAnsi="Georgia" w:cs="Times New Roman"/>
          <w:sz w:val="24"/>
          <w:szCs w:val="24"/>
        </w:rPr>
        <w:t>In seeds of soya bean different sizes of protein bodies are present. Plants</w:t>
      </w:r>
    </w:p>
    <w:p w:rsidR="005C1555" w:rsidRPr="00331E2F" w:rsidRDefault="005C1555" w:rsidP="005C1555">
      <w:pPr>
        <w:autoSpaceDE w:val="0"/>
        <w:autoSpaceDN w:val="0"/>
        <w:adjustRightInd w:val="0"/>
        <w:spacing w:after="0" w:line="360" w:lineRule="auto"/>
        <w:jc w:val="both"/>
        <w:rPr>
          <w:rFonts w:ascii="Georgia" w:hAnsi="Georgia" w:cs="Times New Roman"/>
          <w:sz w:val="24"/>
          <w:szCs w:val="24"/>
        </w:rPr>
      </w:pPr>
      <w:proofErr w:type="gramStart"/>
      <w:r w:rsidRPr="00331E2F">
        <w:rPr>
          <w:rFonts w:ascii="Georgia" w:hAnsi="Georgia" w:cs="Times New Roman"/>
          <w:sz w:val="24"/>
          <w:szCs w:val="24"/>
        </w:rPr>
        <w:t>cannot</w:t>
      </w:r>
      <w:proofErr w:type="gramEnd"/>
      <w:r w:rsidRPr="00331E2F">
        <w:rPr>
          <w:rFonts w:ascii="Georgia" w:hAnsi="Georgia" w:cs="Times New Roman"/>
          <w:sz w:val="24"/>
          <w:szCs w:val="24"/>
        </w:rPr>
        <w:t xml:space="preserve"> use these proteins for the growth of seeds. These are hydrolysed by proteases</w:t>
      </w:r>
    </w:p>
    <w:p w:rsidR="005C1555" w:rsidRDefault="005C1555" w:rsidP="005128A5">
      <w:pPr>
        <w:autoSpaceDE w:val="0"/>
        <w:autoSpaceDN w:val="0"/>
        <w:adjustRightInd w:val="0"/>
        <w:spacing w:after="0" w:line="360" w:lineRule="auto"/>
        <w:jc w:val="both"/>
        <w:rPr>
          <w:rFonts w:ascii="Georgia" w:hAnsi="Georgia" w:cs="Times New Roman"/>
          <w:sz w:val="24"/>
          <w:szCs w:val="24"/>
        </w:rPr>
      </w:pPr>
      <w:proofErr w:type="gramStart"/>
      <w:r w:rsidRPr="00331E2F">
        <w:rPr>
          <w:rFonts w:ascii="Georgia" w:hAnsi="Georgia" w:cs="Times New Roman"/>
          <w:sz w:val="24"/>
          <w:szCs w:val="24"/>
        </w:rPr>
        <w:t>into</w:t>
      </w:r>
      <w:proofErr w:type="gramEnd"/>
      <w:r w:rsidRPr="00331E2F">
        <w:rPr>
          <w:rFonts w:ascii="Georgia" w:hAnsi="Georgia" w:cs="Times New Roman"/>
          <w:sz w:val="24"/>
          <w:szCs w:val="24"/>
        </w:rPr>
        <w:t xml:space="preserve"> amino acids which are used for the synthesis of pr</w:t>
      </w:r>
      <w:r>
        <w:rPr>
          <w:rFonts w:ascii="Georgia" w:hAnsi="Georgia" w:cs="Times New Roman"/>
          <w:sz w:val="24"/>
          <w:szCs w:val="24"/>
        </w:rPr>
        <w:t xml:space="preserve">oteins of functional importance </w:t>
      </w:r>
      <w:r w:rsidRPr="00331E2F">
        <w:rPr>
          <w:rFonts w:ascii="Georgia" w:hAnsi="Georgia" w:cs="Times New Roman"/>
          <w:sz w:val="24"/>
          <w:szCs w:val="24"/>
        </w:rPr>
        <w:t>to the embryo. Similarly, in some cases nucleic acids</w:t>
      </w:r>
      <w:r w:rsidR="005128A5">
        <w:rPr>
          <w:rFonts w:ascii="Georgia" w:hAnsi="Georgia" w:cs="Times New Roman"/>
          <w:sz w:val="24"/>
          <w:szCs w:val="24"/>
        </w:rPr>
        <w:t xml:space="preserve"> are also degraded by </w:t>
      </w:r>
      <w:proofErr w:type="gramStart"/>
      <w:r w:rsidR="005128A5">
        <w:rPr>
          <w:rFonts w:ascii="Georgia" w:hAnsi="Georgia" w:cs="Times New Roman"/>
          <w:sz w:val="24"/>
          <w:szCs w:val="24"/>
        </w:rPr>
        <w:t xml:space="preserve">nucleases </w:t>
      </w:r>
      <w:r w:rsidR="00121C99">
        <w:rPr>
          <w:rFonts w:ascii="Georgia" w:hAnsi="Georgia" w:cs="Times New Roman"/>
          <w:sz w:val="24"/>
          <w:szCs w:val="24"/>
        </w:rPr>
        <w:t xml:space="preserve"> </w:t>
      </w:r>
      <w:r w:rsidRPr="00331E2F">
        <w:rPr>
          <w:rFonts w:ascii="Georgia" w:hAnsi="Georgia" w:cs="Times New Roman"/>
          <w:sz w:val="24"/>
          <w:szCs w:val="24"/>
        </w:rPr>
        <w:t>to</w:t>
      </w:r>
      <w:proofErr w:type="gramEnd"/>
      <w:r w:rsidRPr="00331E2F">
        <w:rPr>
          <w:rFonts w:ascii="Georgia" w:hAnsi="Georgia" w:cs="Times New Roman"/>
          <w:sz w:val="24"/>
          <w:szCs w:val="24"/>
        </w:rPr>
        <w:t xml:space="preserve"> form nucleotides which are reutilised as building blocks for the synthesis of DNA.</w:t>
      </w:r>
    </w:p>
    <w:p w:rsidR="005C1555" w:rsidRPr="00331E2F" w:rsidRDefault="005C1555" w:rsidP="005C1555">
      <w:pPr>
        <w:spacing w:line="360" w:lineRule="auto"/>
        <w:jc w:val="both"/>
        <w:rPr>
          <w:rFonts w:ascii="Georgia" w:hAnsi="Georgia" w:cs="Times New Roman"/>
          <w:sz w:val="24"/>
          <w:szCs w:val="24"/>
        </w:rPr>
      </w:pPr>
      <w:r w:rsidRPr="00331E2F">
        <w:rPr>
          <w:rFonts w:ascii="Georgia" w:hAnsi="Georgia" w:cs="Times New Roman"/>
          <w:sz w:val="24"/>
          <w:szCs w:val="24"/>
        </w:rPr>
        <w:t>During seed germination many changes also occur in the hormonal levels. As</w:t>
      </w:r>
    </w:p>
    <w:p w:rsidR="005C1555" w:rsidRPr="00331E2F" w:rsidRDefault="005C1555" w:rsidP="005C1555">
      <w:pPr>
        <w:spacing w:line="360" w:lineRule="auto"/>
        <w:jc w:val="both"/>
        <w:rPr>
          <w:rFonts w:ascii="Georgia" w:hAnsi="Georgia" w:cs="Times New Roman"/>
          <w:sz w:val="24"/>
          <w:szCs w:val="24"/>
        </w:rPr>
      </w:pPr>
      <w:proofErr w:type="gramStart"/>
      <w:r w:rsidRPr="00331E2F">
        <w:rPr>
          <w:rFonts w:ascii="Georgia" w:hAnsi="Georgia" w:cs="Times New Roman"/>
          <w:sz w:val="24"/>
          <w:szCs w:val="24"/>
        </w:rPr>
        <w:t>mentioned</w:t>
      </w:r>
      <w:proofErr w:type="gramEnd"/>
      <w:r w:rsidRPr="00331E2F">
        <w:rPr>
          <w:rFonts w:ascii="Georgia" w:hAnsi="Georgia" w:cs="Times New Roman"/>
          <w:sz w:val="24"/>
          <w:szCs w:val="24"/>
        </w:rPr>
        <w:t xml:space="preserve"> in the previous unit that the embryo of barley seed releases </w:t>
      </w:r>
      <w:proofErr w:type="spellStart"/>
      <w:r w:rsidRPr="00331E2F">
        <w:rPr>
          <w:rFonts w:ascii="Georgia" w:hAnsi="Georgia" w:cs="Times New Roman"/>
          <w:sz w:val="24"/>
          <w:szCs w:val="24"/>
        </w:rPr>
        <w:t>gibberellic</w:t>
      </w:r>
      <w:proofErr w:type="spellEnd"/>
    </w:p>
    <w:p w:rsidR="005C1555" w:rsidRPr="00331E2F" w:rsidRDefault="005C1555" w:rsidP="005C1555">
      <w:pPr>
        <w:spacing w:line="360" w:lineRule="auto"/>
        <w:jc w:val="both"/>
        <w:rPr>
          <w:rFonts w:ascii="Georgia" w:hAnsi="Georgia" w:cs="Times New Roman"/>
          <w:sz w:val="24"/>
          <w:szCs w:val="24"/>
        </w:rPr>
      </w:pPr>
      <w:proofErr w:type="gramStart"/>
      <w:r w:rsidRPr="00331E2F">
        <w:rPr>
          <w:rFonts w:ascii="Georgia" w:hAnsi="Georgia" w:cs="Times New Roman"/>
          <w:sz w:val="24"/>
          <w:szCs w:val="24"/>
        </w:rPr>
        <w:t>acid</w:t>
      </w:r>
      <w:proofErr w:type="gramEnd"/>
      <w:r w:rsidRPr="00331E2F">
        <w:rPr>
          <w:rFonts w:ascii="Georgia" w:hAnsi="Georgia" w:cs="Times New Roman"/>
          <w:sz w:val="24"/>
          <w:szCs w:val="24"/>
        </w:rPr>
        <w:t xml:space="preserve"> which acts on the </w:t>
      </w:r>
      <w:proofErr w:type="spellStart"/>
      <w:r w:rsidRPr="00331E2F">
        <w:rPr>
          <w:rFonts w:ascii="Georgia" w:hAnsi="Georgia" w:cs="Times New Roman"/>
          <w:sz w:val="24"/>
          <w:szCs w:val="24"/>
        </w:rPr>
        <w:t>aleurone</w:t>
      </w:r>
      <w:proofErr w:type="spellEnd"/>
      <w:r w:rsidRPr="00331E2F">
        <w:rPr>
          <w:rFonts w:ascii="Georgia" w:hAnsi="Georgia" w:cs="Times New Roman"/>
          <w:sz w:val="24"/>
          <w:szCs w:val="24"/>
        </w:rPr>
        <w:t xml:space="preserve"> layers and induces the synthesis of the enzyme</w:t>
      </w:r>
    </w:p>
    <w:p w:rsidR="005C1555" w:rsidRPr="00331E2F" w:rsidRDefault="005C1555" w:rsidP="005C1555">
      <w:pPr>
        <w:spacing w:line="360" w:lineRule="auto"/>
        <w:jc w:val="both"/>
        <w:rPr>
          <w:rFonts w:ascii="Georgia" w:hAnsi="Georgia" w:cs="Times New Roman"/>
          <w:sz w:val="24"/>
          <w:szCs w:val="24"/>
        </w:rPr>
      </w:pPr>
      <w:proofErr w:type="gramStart"/>
      <w:r w:rsidRPr="00331E2F">
        <w:rPr>
          <w:rFonts w:ascii="Georgia" w:hAnsi="Georgia" w:cs="Times New Roman"/>
          <w:sz w:val="24"/>
          <w:szCs w:val="24"/>
        </w:rPr>
        <w:t>a-amylase</w:t>
      </w:r>
      <w:proofErr w:type="gramEnd"/>
      <w:r w:rsidRPr="00331E2F">
        <w:rPr>
          <w:rFonts w:ascii="Georgia" w:hAnsi="Georgia" w:cs="Times New Roman"/>
          <w:sz w:val="24"/>
          <w:szCs w:val="24"/>
        </w:rPr>
        <w:t>. AS you know a-amylase degrades starch. Clearly the enzyme was not</w:t>
      </w:r>
    </w:p>
    <w:p w:rsidR="005C1555" w:rsidRPr="00331E2F" w:rsidRDefault="005C1555" w:rsidP="005C1555">
      <w:pPr>
        <w:spacing w:line="360" w:lineRule="auto"/>
        <w:jc w:val="both"/>
        <w:rPr>
          <w:rFonts w:ascii="Georgia" w:hAnsi="Georgia" w:cs="Times New Roman"/>
          <w:sz w:val="24"/>
          <w:szCs w:val="24"/>
        </w:rPr>
      </w:pPr>
      <w:proofErr w:type="gramStart"/>
      <w:r w:rsidRPr="00331E2F">
        <w:rPr>
          <w:rFonts w:ascii="Georgia" w:hAnsi="Georgia" w:cs="Times New Roman"/>
          <w:sz w:val="24"/>
          <w:szCs w:val="24"/>
        </w:rPr>
        <w:t>present</w:t>
      </w:r>
      <w:proofErr w:type="gramEnd"/>
      <w:r w:rsidRPr="00331E2F">
        <w:rPr>
          <w:rFonts w:ascii="Georgia" w:hAnsi="Georgia" w:cs="Times New Roman"/>
          <w:sz w:val="24"/>
          <w:szCs w:val="24"/>
        </w:rPr>
        <w:t xml:space="preserve"> in the seeds but is synthesised de novo. Experiments show that gibberellin</w:t>
      </w:r>
    </w:p>
    <w:p w:rsidR="005C1555" w:rsidRPr="00331E2F" w:rsidRDefault="005C1555" w:rsidP="005C1555">
      <w:pPr>
        <w:spacing w:line="360" w:lineRule="auto"/>
        <w:jc w:val="both"/>
        <w:rPr>
          <w:rFonts w:ascii="Georgia" w:hAnsi="Georgia" w:cs="Times New Roman"/>
          <w:sz w:val="24"/>
          <w:szCs w:val="24"/>
        </w:rPr>
      </w:pPr>
      <w:proofErr w:type="gramStart"/>
      <w:r w:rsidRPr="00331E2F">
        <w:rPr>
          <w:rFonts w:ascii="Georgia" w:hAnsi="Georgia" w:cs="Times New Roman"/>
          <w:sz w:val="24"/>
          <w:szCs w:val="24"/>
        </w:rPr>
        <w:t>specifically</w:t>
      </w:r>
      <w:proofErr w:type="gramEnd"/>
      <w:r w:rsidRPr="00331E2F">
        <w:rPr>
          <w:rFonts w:ascii="Georgia" w:hAnsi="Georgia" w:cs="Times New Roman"/>
          <w:sz w:val="24"/>
          <w:szCs w:val="24"/>
        </w:rPr>
        <w:t xml:space="preserve"> affects synthesis of mRNA of a-amylase (i.e. transcription of a-amylase</w:t>
      </w:r>
    </w:p>
    <w:p w:rsidR="005C1555" w:rsidRPr="00331E2F" w:rsidRDefault="005C1555" w:rsidP="005C1555">
      <w:pPr>
        <w:spacing w:line="360" w:lineRule="auto"/>
        <w:jc w:val="both"/>
        <w:rPr>
          <w:rFonts w:ascii="Georgia" w:hAnsi="Georgia" w:cs="Times New Roman"/>
          <w:sz w:val="24"/>
          <w:szCs w:val="24"/>
        </w:rPr>
      </w:pPr>
      <w:proofErr w:type="gramStart"/>
      <w:r w:rsidRPr="00331E2F">
        <w:rPr>
          <w:rFonts w:ascii="Georgia" w:hAnsi="Georgia" w:cs="Times New Roman"/>
          <w:sz w:val="24"/>
          <w:szCs w:val="24"/>
        </w:rPr>
        <w:t>gene</w:t>
      </w:r>
      <w:proofErr w:type="gramEnd"/>
      <w:r w:rsidRPr="00331E2F">
        <w:rPr>
          <w:rFonts w:ascii="Georgia" w:hAnsi="Georgia" w:cs="Times New Roman"/>
          <w:sz w:val="24"/>
          <w:szCs w:val="24"/>
        </w:rPr>
        <w:t>). As we have mentioned before there are some enzymes which are already</w:t>
      </w:r>
    </w:p>
    <w:p w:rsidR="005C1555" w:rsidRPr="00331E2F" w:rsidRDefault="005C1555" w:rsidP="005C1555">
      <w:pPr>
        <w:spacing w:line="360" w:lineRule="auto"/>
        <w:jc w:val="both"/>
        <w:rPr>
          <w:rFonts w:ascii="Georgia" w:hAnsi="Georgia" w:cs="Times New Roman"/>
          <w:sz w:val="24"/>
          <w:szCs w:val="24"/>
        </w:rPr>
      </w:pPr>
      <w:proofErr w:type="gramStart"/>
      <w:r w:rsidRPr="00331E2F">
        <w:rPr>
          <w:rFonts w:ascii="Georgia" w:hAnsi="Georgia" w:cs="Times New Roman"/>
          <w:sz w:val="24"/>
          <w:szCs w:val="24"/>
        </w:rPr>
        <w:t>present</w:t>
      </w:r>
      <w:proofErr w:type="gramEnd"/>
      <w:r w:rsidRPr="00331E2F">
        <w:rPr>
          <w:rFonts w:ascii="Georgia" w:hAnsi="Georgia" w:cs="Times New Roman"/>
          <w:sz w:val="24"/>
          <w:szCs w:val="24"/>
        </w:rPr>
        <w:t xml:space="preserve"> in the seed while others are produced in response to hormones. Some of the</w:t>
      </w:r>
    </w:p>
    <w:p w:rsidR="005C1555" w:rsidRPr="00331E2F" w:rsidRDefault="005C1555" w:rsidP="005C1555">
      <w:pPr>
        <w:spacing w:line="360" w:lineRule="auto"/>
        <w:jc w:val="both"/>
        <w:rPr>
          <w:rFonts w:ascii="Georgia" w:hAnsi="Georgia" w:cs="Times New Roman"/>
          <w:sz w:val="24"/>
          <w:szCs w:val="24"/>
        </w:rPr>
      </w:pPr>
      <w:proofErr w:type="gramStart"/>
      <w:r w:rsidRPr="00331E2F">
        <w:rPr>
          <w:rFonts w:ascii="Georgia" w:hAnsi="Georgia" w:cs="Times New Roman"/>
          <w:sz w:val="24"/>
          <w:szCs w:val="24"/>
        </w:rPr>
        <w:t>changes</w:t>
      </w:r>
      <w:proofErr w:type="gramEnd"/>
      <w:r w:rsidRPr="00331E2F">
        <w:rPr>
          <w:rFonts w:ascii="Georgia" w:hAnsi="Georgia" w:cs="Times New Roman"/>
          <w:sz w:val="24"/>
          <w:szCs w:val="24"/>
        </w:rPr>
        <w:t xml:space="preserve"> that occur in a barley seed are shown in Fig 17.2.</w:t>
      </w:r>
    </w:p>
    <w:p w:rsidR="005C1555" w:rsidRPr="00331E2F" w:rsidRDefault="005C1555" w:rsidP="005C1555">
      <w:pPr>
        <w:spacing w:line="360" w:lineRule="auto"/>
        <w:jc w:val="both"/>
        <w:rPr>
          <w:rFonts w:ascii="Georgia" w:hAnsi="Georgia" w:cs="Times New Roman"/>
          <w:sz w:val="24"/>
          <w:szCs w:val="24"/>
        </w:rPr>
      </w:pPr>
      <w:r w:rsidRPr="00331E2F">
        <w:rPr>
          <w:rFonts w:ascii="Georgia" w:hAnsi="Georgia" w:cs="Times New Roman"/>
          <w:sz w:val="24"/>
          <w:szCs w:val="24"/>
        </w:rPr>
        <w:t>A number of other cellular changes like changes in membrane organisation e. k. endoplasmic reticulum, development of mitochondria are also triggered in the seed</w:t>
      </w:r>
    </w:p>
    <w:p w:rsidR="005C1555" w:rsidRPr="00331E2F" w:rsidRDefault="005C1555" w:rsidP="005C1555">
      <w:pPr>
        <w:spacing w:line="360" w:lineRule="auto"/>
        <w:jc w:val="both"/>
        <w:rPr>
          <w:rFonts w:ascii="Georgia" w:hAnsi="Georgia" w:cs="Times New Roman"/>
          <w:sz w:val="24"/>
          <w:szCs w:val="24"/>
        </w:rPr>
      </w:pPr>
      <w:proofErr w:type="gramStart"/>
      <w:r w:rsidRPr="00331E2F">
        <w:rPr>
          <w:rFonts w:ascii="Georgia" w:hAnsi="Georgia" w:cs="Times New Roman"/>
          <w:sz w:val="24"/>
          <w:szCs w:val="24"/>
        </w:rPr>
        <w:t>d8ring</w:t>
      </w:r>
      <w:proofErr w:type="gramEnd"/>
      <w:r w:rsidRPr="00331E2F">
        <w:rPr>
          <w:rFonts w:ascii="Georgia" w:hAnsi="Georgia" w:cs="Times New Roman"/>
          <w:sz w:val="24"/>
          <w:szCs w:val="24"/>
        </w:rPr>
        <w:t xml:space="preserve"> germination. The net result of all these changes is to provide nutrition to the</w:t>
      </w:r>
    </w:p>
    <w:p w:rsidR="005C1555" w:rsidRPr="00331E2F" w:rsidRDefault="005C1555" w:rsidP="005C1555">
      <w:pPr>
        <w:spacing w:line="360" w:lineRule="auto"/>
        <w:jc w:val="both"/>
        <w:rPr>
          <w:rFonts w:ascii="Georgia" w:hAnsi="Georgia" w:cs="Times New Roman"/>
          <w:sz w:val="24"/>
          <w:szCs w:val="24"/>
        </w:rPr>
      </w:pPr>
      <w:r w:rsidRPr="00331E2F">
        <w:rPr>
          <w:rFonts w:ascii="Georgia" w:hAnsi="Georgia" w:cs="Times New Roman"/>
          <w:sz w:val="24"/>
          <w:szCs w:val="24"/>
        </w:rPr>
        <w:t>'</w:t>
      </w:r>
      <w:proofErr w:type="gramStart"/>
      <w:r w:rsidRPr="00331E2F">
        <w:rPr>
          <w:rFonts w:ascii="Georgia" w:hAnsi="Georgia" w:cs="Times New Roman"/>
          <w:sz w:val="24"/>
          <w:szCs w:val="24"/>
        </w:rPr>
        <w:t>embryo</w:t>
      </w:r>
      <w:proofErr w:type="gramEnd"/>
      <w:r w:rsidRPr="00331E2F">
        <w:rPr>
          <w:rFonts w:ascii="Georgia" w:hAnsi="Georgia" w:cs="Times New Roman"/>
          <w:sz w:val="24"/>
          <w:szCs w:val="24"/>
        </w:rPr>
        <w:t xml:space="preserve"> in order to make it divide add grow. The visible outcome of these events is</w:t>
      </w:r>
    </w:p>
    <w:p w:rsidR="005C1555" w:rsidRPr="00331E2F" w:rsidRDefault="005C1555" w:rsidP="005C1555">
      <w:pPr>
        <w:spacing w:line="360" w:lineRule="auto"/>
        <w:jc w:val="both"/>
        <w:rPr>
          <w:rFonts w:ascii="Georgia" w:hAnsi="Georgia" w:cs="Times New Roman"/>
          <w:sz w:val="24"/>
          <w:szCs w:val="24"/>
        </w:rPr>
      </w:pPr>
      <w:proofErr w:type="gramStart"/>
      <w:r w:rsidRPr="00331E2F">
        <w:rPr>
          <w:rFonts w:ascii="Georgia" w:hAnsi="Georgia" w:cs="Times New Roman"/>
          <w:sz w:val="24"/>
          <w:szCs w:val="24"/>
        </w:rPr>
        <w:t>the</w:t>
      </w:r>
      <w:proofErr w:type="gramEnd"/>
      <w:r w:rsidRPr="00331E2F">
        <w:rPr>
          <w:rFonts w:ascii="Georgia" w:hAnsi="Georgia" w:cs="Times New Roman"/>
          <w:sz w:val="24"/>
          <w:szCs w:val="24"/>
        </w:rPr>
        <w:t xml:space="preserve"> emergence of radicle.(the root) followed by the </w:t>
      </w:r>
      <w:proofErr w:type="spellStart"/>
      <w:r w:rsidRPr="00331E2F">
        <w:rPr>
          <w:rFonts w:ascii="Georgia" w:hAnsi="Georgia" w:cs="Times New Roman"/>
          <w:sz w:val="24"/>
          <w:szCs w:val="24"/>
        </w:rPr>
        <w:t>plumule</w:t>
      </w:r>
      <w:proofErr w:type="spellEnd"/>
      <w:r w:rsidRPr="00331E2F">
        <w:rPr>
          <w:rFonts w:ascii="Georgia" w:hAnsi="Georgia" w:cs="Times New Roman"/>
          <w:sz w:val="24"/>
          <w:szCs w:val="24"/>
        </w:rPr>
        <w:t xml:space="preserve"> (the shoot). The shoot</w:t>
      </w:r>
    </w:p>
    <w:p w:rsidR="005C1555" w:rsidRPr="00331E2F" w:rsidRDefault="005C1555" w:rsidP="005C1555">
      <w:pPr>
        <w:spacing w:line="360" w:lineRule="auto"/>
        <w:jc w:val="both"/>
        <w:rPr>
          <w:rFonts w:ascii="Georgia" w:hAnsi="Georgia" w:cs="Times New Roman"/>
          <w:sz w:val="24"/>
          <w:szCs w:val="24"/>
        </w:rPr>
      </w:pPr>
      <w:proofErr w:type="spellStart"/>
      <w:proofErr w:type="gramStart"/>
      <w:r w:rsidRPr="00331E2F">
        <w:rPr>
          <w:rFonts w:ascii="Georgia" w:hAnsi="Georgia" w:cs="Times New Roman"/>
          <w:sz w:val="24"/>
          <w:szCs w:val="24"/>
        </w:rPr>
        <w:t>groys</w:t>
      </w:r>
      <w:proofErr w:type="spellEnd"/>
      <w:proofErr w:type="gramEnd"/>
      <w:r w:rsidRPr="00331E2F">
        <w:rPr>
          <w:rFonts w:ascii="Georgia" w:hAnsi="Georgia" w:cs="Times New Roman"/>
          <w:sz w:val="24"/>
          <w:szCs w:val="24"/>
        </w:rPr>
        <w:t xml:space="preserve"> and develops primary leaves and with chloroplasts the plant becomes</w:t>
      </w:r>
    </w:p>
    <w:p w:rsidR="005C1555" w:rsidRDefault="005C1555" w:rsidP="005C1555">
      <w:pPr>
        <w:spacing w:line="360" w:lineRule="auto"/>
        <w:jc w:val="both"/>
        <w:rPr>
          <w:rFonts w:ascii="Georgia" w:hAnsi="Georgia" w:cs="Times New Roman"/>
          <w:sz w:val="24"/>
          <w:szCs w:val="24"/>
        </w:rPr>
      </w:pPr>
      <w:proofErr w:type="gramStart"/>
      <w:r w:rsidRPr="00331E2F">
        <w:rPr>
          <w:rFonts w:ascii="Georgia" w:hAnsi="Georgia" w:cs="Times New Roman"/>
          <w:sz w:val="24"/>
          <w:szCs w:val="24"/>
        </w:rPr>
        <w:t>autotrophic</w:t>
      </w:r>
      <w:proofErr w:type="gramEnd"/>
      <w:r w:rsidRPr="00331E2F">
        <w:rPr>
          <w:rFonts w:ascii="Georgia" w:hAnsi="Georgia" w:cs="Times New Roman"/>
          <w:sz w:val="24"/>
          <w:szCs w:val="24"/>
        </w:rPr>
        <w:t xml:space="preserve"> and begins its life by establishing itself firmly by its roots on the ground.</w:t>
      </w:r>
    </w:p>
    <w:p w:rsidR="005C1555" w:rsidRDefault="005C1555" w:rsidP="005C1555">
      <w:pPr>
        <w:spacing w:line="360" w:lineRule="auto"/>
        <w:jc w:val="both"/>
        <w:rPr>
          <w:rFonts w:ascii="Georgia" w:hAnsi="Georgia" w:cs="Times New Roman"/>
          <w:sz w:val="24"/>
          <w:szCs w:val="24"/>
        </w:rPr>
      </w:pPr>
    </w:p>
    <w:p w:rsidR="005C1555" w:rsidRDefault="005C1555" w:rsidP="005C1555">
      <w:pPr>
        <w:spacing w:line="360" w:lineRule="auto"/>
        <w:jc w:val="both"/>
        <w:rPr>
          <w:rFonts w:ascii="Georgia" w:hAnsi="Georgia" w:cs="Times New Roman"/>
          <w:sz w:val="24"/>
          <w:szCs w:val="24"/>
        </w:rPr>
      </w:pPr>
    </w:p>
    <w:p w:rsidR="002577F5" w:rsidRPr="0023385B" w:rsidRDefault="002577F5" w:rsidP="00331E2F">
      <w:pPr>
        <w:spacing w:line="360" w:lineRule="auto"/>
        <w:jc w:val="both"/>
        <w:rPr>
          <w:rFonts w:ascii="Georgia" w:hAnsi="Georgia" w:cs="Times New Roman"/>
          <w:sz w:val="24"/>
          <w:szCs w:val="24"/>
        </w:rPr>
      </w:pPr>
    </w:p>
    <w:p w:rsidR="00331E2F" w:rsidRPr="0023385B" w:rsidRDefault="00331E2F" w:rsidP="00331E2F">
      <w:pPr>
        <w:spacing w:line="360" w:lineRule="auto"/>
        <w:jc w:val="both"/>
        <w:rPr>
          <w:rFonts w:ascii="Georgia" w:hAnsi="Georgia" w:cs="Times New Roman"/>
          <w:sz w:val="24"/>
          <w:szCs w:val="24"/>
        </w:rPr>
      </w:pPr>
    </w:p>
    <w:p w:rsidR="00331E2F" w:rsidRDefault="00331E2F" w:rsidP="00331E2F">
      <w:pPr>
        <w:spacing w:line="360" w:lineRule="auto"/>
        <w:jc w:val="both"/>
        <w:rPr>
          <w:rFonts w:ascii="Georgia" w:hAnsi="Georgia" w:cs="Times New Roman"/>
          <w:sz w:val="24"/>
          <w:szCs w:val="24"/>
        </w:rPr>
      </w:pPr>
    </w:p>
    <w:p w:rsidR="00331E2F" w:rsidRDefault="00331E2F" w:rsidP="00331E2F">
      <w:pPr>
        <w:spacing w:line="360" w:lineRule="auto"/>
        <w:jc w:val="both"/>
        <w:rPr>
          <w:rFonts w:ascii="Georgia" w:hAnsi="Georgia" w:cs="Times New Roman"/>
          <w:sz w:val="24"/>
          <w:szCs w:val="24"/>
        </w:rPr>
      </w:pPr>
    </w:p>
    <w:p w:rsidR="00331E2F" w:rsidRDefault="00331E2F" w:rsidP="00331E2F">
      <w:pPr>
        <w:spacing w:line="360" w:lineRule="auto"/>
        <w:jc w:val="both"/>
        <w:rPr>
          <w:rFonts w:ascii="Georgia" w:hAnsi="Georgia" w:cs="Times New Roman"/>
          <w:sz w:val="24"/>
          <w:szCs w:val="24"/>
        </w:rPr>
      </w:pPr>
    </w:p>
    <w:p w:rsidR="00331E2F" w:rsidRDefault="00331E2F" w:rsidP="00331E2F">
      <w:pPr>
        <w:spacing w:line="360" w:lineRule="auto"/>
        <w:jc w:val="both"/>
        <w:rPr>
          <w:rFonts w:ascii="Georgia" w:hAnsi="Georgia" w:cs="Times New Roman"/>
          <w:sz w:val="24"/>
          <w:szCs w:val="24"/>
        </w:rPr>
      </w:pPr>
    </w:p>
    <w:p w:rsidR="00331E2F" w:rsidRDefault="00331E2F" w:rsidP="00331E2F">
      <w:pPr>
        <w:spacing w:line="360" w:lineRule="auto"/>
        <w:jc w:val="both"/>
        <w:rPr>
          <w:rFonts w:ascii="Georgia" w:hAnsi="Georgia" w:cs="Times New Roman"/>
          <w:sz w:val="24"/>
          <w:szCs w:val="24"/>
        </w:rPr>
      </w:pPr>
    </w:p>
    <w:sectPr w:rsidR="00331E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E2F"/>
    <w:rsid w:val="00121C99"/>
    <w:rsid w:val="0023385B"/>
    <w:rsid w:val="002577F5"/>
    <w:rsid w:val="00331E2F"/>
    <w:rsid w:val="005128A5"/>
    <w:rsid w:val="005C1555"/>
    <w:rsid w:val="005F36BF"/>
    <w:rsid w:val="00832B3A"/>
    <w:rsid w:val="008A2102"/>
    <w:rsid w:val="00AA53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77F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2577F5"/>
    <w:rPr>
      <w:color w:val="0000FF"/>
      <w:u w:val="single"/>
    </w:rPr>
  </w:style>
  <w:style w:type="paragraph" w:styleId="BalloonText">
    <w:name w:val="Balloon Text"/>
    <w:basedOn w:val="Normal"/>
    <w:link w:val="BalloonTextChar"/>
    <w:uiPriority w:val="99"/>
    <w:semiHidden/>
    <w:unhideWhenUsed/>
    <w:rsid w:val="002577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7F5"/>
    <w:rPr>
      <w:rFonts w:ascii="Tahoma" w:hAnsi="Tahoma" w:cs="Tahoma"/>
      <w:sz w:val="16"/>
      <w:szCs w:val="16"/>
    </w:rPr>
  </w:style>
  <w:style w:type="character" w:styleId="Strong">
    <w:name w:val="Strong"/>
    <w:basedOn w:val="DefaultParagraphFont"/>
    <w:uiPriority w:val="22"/>
    <w:qFormat/>
    <w:rsid w:val="0023385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77F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2577F5"/>
    <w:rPr>
      <w:color w:val="0000FF"/>
      <w:u w:val="single"/>
    </w:rPr>
  </w:style>
  <w:style w:type="paragraph" w:styleId="BalloonText">
    <w:name w:val="Balloon Text"/>
    <w:basedOn w:val="Normal"/>
    <w:link w:val="BalloonTextChar"/>
    <w:uiPriority w:val="99"/>
    <w:semiHidden/>
    <w:unhideWhenUsed/>
    <w:rsid w:val="002577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7F5"/>
    <w:rPr>
      <w:rFonts w:ascii="Tahoma" w:hAnsi="Tahoma" w:cs="Tahoma"/>
      <w:sz w:val="16"/>
      <w:szCs w:val="16"/>
    </w:rPr>
  </w:style>
  <w:style w:type="character" w:styleId="Strong">
    <w:name w:val="Strong"/>
    <w:basedOn w:val="DefaultParagraphFont"/>
    <w:uiPriority w:val="22"/>
    <w:qFormat/>
    <w:rsid w:val="002338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91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enhance" TargetMode="External"/><Relationship Id="rId13" Type="http://schemas.openxmlformats.org/officeDocument/2006/relationships/hyperlink" Target="https://en.wikipedia.org/wiki/Perennial_plants" TargetMode="External"/><Relationship Id="rId18" Type="http://schemas.openxmlformats.org/officeDocument/2006/relationships/hyperlink" Target="https://en.wikipedia.org/wiki/Ecotype" TargetMode="External"/><Relationship Id="rId3" Type="http://schemas.openxmlformats.org/officeDocument/2006/relationships/settings" Target="settings.xml"/><Relationship Id="rId21" Type="http://schemas.openxmlformats.org/officeDocument/2006/relationships/hyperlink" Target="https://en.wikipedia.org/wiki/Wheat" TargetMode="External"/><Relationship Id="rId7" Type="http://schemas.openxmlformats.org/officeDocument/2006/relationships/hyperlink" Target="https://en.wikipedia.org/wiki/Flower" TargetMode="External"/><Relationship Id="rId12" Type="http://schemas.openxmlformats.org/officeDocument/2006/relationships/hyperlink" Target="https://en.wikipedia.org/wiki/Chilling_requirement" TargetMode="External"/><Relationship Id="rId17" Type="http://schemas.openxmlformats.org/officeDocument/2006/relationships/hyperlink" Target="https://en.wikipedia.org/wiki/Biennial_plant" TargetMode="External"/><Relationship Id="rId2" Type="http://schemas.microsoft.com/office/2007/relationships/stylesWithEffects" Target="stylesWithEffects.xml"/><Relationship Id="rId16" Type="http://schemas.openxmlformats.org/officeDocument/2006/relationships/hyperlink" Target="https://en.wikipedia.org/wiki/Annual_plant" TargetMode="External"/><Relationship Id="rId20" Type="http://schemas.openxmlformats.org/officeDocument/2006/relationships/hyperlink" Target="https://en.wikipedia.org/wiki/Cereals" TargetMode="External"/><Relationship Id="rId1" Type="http://schemas.openxmlformats.org/officeDocument/2006/relationships/styles" Target="styles.xml"/><Relationship Id="rId6" Type="http://schemas.openxmlformats.org/officeDocument/2006/relationships/hyperlink" Target="https://en.wikipedia.org/wiki/Spring_(season)" TargetMode="External"/><Relationship Id="rId11" Type="http://schemas.openxmlformats.org/officeDocument/2006/relationships/hyperlink" Target="https://en.wikipedia.org/wiki/Temperate" TargetMode="External"/><Relationship Id="rId24" Type="http://schemas.openxmlformats.org/officeDocument/2006/relationships/theme" Target="theme/theme1.xml"/><Relationship Id="rId5" Type="http://schemas.openxmlformats.org/officeDocument/2006/relationships/hyperlink" Target="https://en.wikipedia.org/wiki/Latin" TargetMode="External"/><Relationship Id="rId15" Type="http://schemas.openxmlformats.org/officeDocument/2006/relationships/hyperlink" Target="https://en.wikipedia.org/wiki/Monocarpic" TargetMode="External"/><Relationship Id="rId23" Type="http://schemas.openxmlformats.org/officeDocument/2006/relationships/fontTable" Target="fontTable.xml"/><Relationship Id="rId10" Type="http://schemas.openxmlformats.org/officeDocument/2006/relationships/hyperlink" Target="https://www.britannica.com/topic/crop-agriculture" TargetMode="External"/><Relationship Id="rId19" Type="http://schemas.openxmlformats.org/officeDocument/2006/relationships/hyperlink" Target="https://en.wikipedia.org/wiki/Arabidopsis_thaliana" TargetMode="External"/><Relationship Id="rId4" Type="http://schemas.openxmlformats.org/officeDocument/2006/relationships/webSettings" Target="webSettings.xml"/><Relationship Id="rId9" Type="http://schemas.openxmlformats.org/officeDocument/2006/relationships/hyperlink" Target="https://www.britannica.com/plant/winter-wheat" TargetMode="External"/><Relationship Id="rId14" Type="http://schemas.openxmlformats.org/officeDocument/2006/relationships/hyperlink" Target="https://en.wikipedia.org/wiki/Fruit_tree" TargetMode="External"/><Relationship Id="rId22" Type="http://schemas.openxmlformats.org/officeDocument/2006/relationships/hyperlink" Target="https://en.wikipedia.org/wiki/On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2020-08-25T08:52:00Z</dcterms:created>
  <dcterms:modified xsi:type="dcterms:W3CDTF">2020-08-25T08:53:00Z</dcterms:modified>
</cp:coreProperties>
</file>