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12C" w:rsidRPr="00A908AD" w:rsidRDefault="009E312C" w:rsidP="009E312C">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04/09</w:t>
      </w:r>
      <w:r w:rsidRPr="00A908AD">
        <w:rPr>
          <w:rFonts w:ascii="Georgia" w:hAnsi="Georgia"/>
          <w:b/>
          <w:sz w:val="24"/>
          <w:szCs w:val="24"/>
        </w:rPr>
        <w:t>/2020</w:t>
      </w:r>
    </w:p>
    <w:p w:rsidR="009E312C" w:rsidRPr="00A908AD" w:rsidRDefault="009E312C" w:rsidP="009E312C">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IIIrd</w:t>
      </w:r>
      <w:proofErr w:type="spellEnd"/>
      <w:r w:rsidRPr="00A908AD">
        <w:rPr>
          <w:rFonts w:ascii="Georgia" w:hAnsi="Georgia"/>
          <w:sz w:val="24"/>
          <w:szCs w:val="24"/>
        </w:rPr>
        <w:t xml:space="preserve"> year students </w:t>
      </w:r>
    </w:p>
    <w:tbl>
      <w:tblPr>
        <w:tblW w:w="10315" w:type="dxa"/>
        <w:tblLook w:val="04A0" w:firstRow="1" w:lastRow="0" w:firstColumn="1" w:lastColumn="0" w:noHBand="0" w:noVBand="1"/>
      </w:tblPr>
      <w:tblGrid>
        <w:gridCol w:w="1581"/>
        <w:gridCol w:w="4623"/>
        <w:gridCol w:w="4111"/>
      </w:tblGrid>
      <w:tr w:rsidR="009E312C" w:rsidRPr="00A908AD" w:rsidTr="00B07A0C">
        <w:tc>
          <w:tcPr>
            <w:tcW w:w="1581" w:type="dxa"/>
            <w:tcBorders>
              <w:top w:val="single" w:sz="4" w:space="0" w:color="auto"/>
              <w:bottom w:val="single" w:sz="4" w:space="0" w:color="auto"/>
            </w:tcBorders>
            <w:shd w:val="clear" w:color="auto" w:fill="auto"/>
          </w:tcPr>
          <w:p w:rsidR="009E312C" w:rsidRPr="00A908AD" w:rsidRDefault="009E312C" w:rsidP="00B07A0C">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9E312C" w:rsidRPr="00A908AD" w:rsidRDefault="009E312C" w:rsidP="00B07A0C">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9E312C" w:rsidRPr="00A908AD" w:rsidRDefault="009E312C" w:rsidP="00B07A0C">
            <w:pPr>
              <w:ind w:right="-2159"/>
              <w:rPr>
                <w:rFonts w:ascii="Georgia" w:hAnsi="Georgia"/>
                <w:sz w:val="24"/>
                <w:szCs w:val="24"/>
              </w:rPr>
            </w:pPr>
            <w:r w:rsidRPr="00A908AD">
              <w:rPr>
                <w:rFonts w:ascii="Georgia" w:hAnsi="Georgia"/>
                <w:sz w:val="24"/>
                <w:szCs w:val="24"/>
              </w:rPr>
              <w:t>E. content  topic</w:t>
            </w:r>
          </w:p>
        </w:tc>
      </w:tr>
      <w:tr w:rsidR="009E312C" w:rsidRPr="00A908AD" w:rsidTr="00B07A0C">
        <w:tc>
          <w:tcPr>
            <w:tcW w:w="1581" w:type="dxa"/>
            <w:tcBorders>
              <w:top w:val="single" w:sz="4" w:space="0" w:color="auto"/>
              <w:bottom w:val="single" w:sz="4" w:space="0" w:color="auto"/>
            </w:tcBorders>
            <w:shd w:val="clear" w:color="auto" w:fill="auto"/>
          </w:tcPr>
          <w:p w:rsidR="009E312C" w:rsidRPr="00A908AD" w:rsidRDefault="009E312C" w:rsidP="00B07A0C">
            <w:pPr>
              <w:rPr>
                <w:rFonts w:ascii="Georgia" w:hAnsi="Georgia"/>
                <w:sz w:val="24"/>
                <w:szCs w:val="24"/>
              </w:rPr>
            </w:pPr>
            <w:r>
              <w:rPr>
                <w:rFonts w:ascii="Georgia" w:hAnsi="Georgia"/>
                <w:sz w:val="24"/>
                <w:szCs w:val="24"/>
              </w:rPr>
              <w:t>04/09</w:t>
            </w:r>
            <w:r w:rsidRPr="00A908AD">
              <w:rPr>
                <w:rFonts w:ascii="Georgia" w:hAnsi="Georgia"/>
                <w:sz w:val="24"/>
                <w:szCs w:val="24"/>
              </w:rPr>
              <w:t>/2020</w:t>
            </w:r>
          </w:p>
          <w:p w:rsidR="009E312C" w:rsidRPr="00A908AD" w:rsidRDefault="009E312C" w:rsidP="00B07A0C">
            <w:pPr>
              <w:spacing w:line="360" w:lineRule="auto"/>
              <w:rPr>
                <w:rFonts w:ascii="Georgia" w:hAnsi="Georgia"/>
                <w:sz w:val="24"/>
                <w:szCs w:val="24"/>
              </w:rPr>
            </w:pPr>
            <w:r>
              <w:rPr>
                <w:rFonts w:ascii="Georgia" w:hAnsi="Georgia"/>
                <w:sz w:val="24"/>
                <w:szCs w:val="24"/>
              </w:rPr>
              <w:t>01:0</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1.4</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9E312C" w:rsidRPr="00A908AD" w:rsidRDefault="009E312C" w:rsidP="00B07A0C">
            <w:pPr>
              <w:spacing w:line="360" w:lineRule="auto"/>
              <w:rPr>
                <w:rFonts w:ascii="Georgia" w:hAnsi="Georgia"/>
                <w:sz w:val="24"/>
                <w:szCs w:val="24"/>
              </w:rPr>
            </w:pPr>
            <w:r w:rsidRPr="00A908AD">
              <w:rPr>
                <w:rFonts w:ascii="Georgia" w:hAnsi="Georgia"/>
                <w:sz w:val="24"/>
                <w:szCs w:val="24"/>
              </w:rPr>
              <w:t>Via Google meet</w:t>
            </w:r>
          </w:p>
          <w:p w:rsidR="009E312C" w:rsidRPr="00A908AD" w:rsidRDefault="009E312C" w:rsidP="00B07A0C">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sidR="001C0678">
              <w:rPr>
                <w:rFonts w:ascii="Georgia" w:hAnsi="Georgia" w:cs="Arial"/>
                <w:sz w:val="24"/>
                <w:szCs w:val="24"/>
                <w:shd w:val="clear" w:color="auto" w:fill="FFFFFF"/>
              </w:rPr>
              <w:t>https://meet.google.com/wxy-qeey-jsn</w:t>
            </w:r>
            <w:bookmarkStart w:id="0" w:name="_GoBack"/>
            <w:bookmarkEnd w:id="0"/>
          </w:p>
        </w:tc>
        <w:tc>
          <w:tcPr>
            <w:tcW w:w="4111" w:type="dxa"/>
            <w:tcBorders>
              <w:top w:val="single" w:sz="4" w:space="0" w:color="auto"/>
              <w:bottom w:val="single" w:sz="4" w:space="0" w:color="auto"/>
            </w:tcBorders>
            <w:shd w:val="clear" w:color="auto" w:fill="auto"/>
          </w:tcPr>
          <w:p w:rsidR="009E312C" w:rsidRPr="009E312C" w:rsidRDefault="00C3612D" w:rsidP="00C3612D">
            <w:pPr>
              <w:spacing w:line="360" w:lineRule="auto"/>
              <w:rPr>
                <w:b/>
                <w:bCs/>
                <w:iCs/>
              </w:rPr>
            </w:pPr>
            <w:r>
              <w:rPr>
                <w:rStyle w:val="Strong"/>
                <w:iCs/>
              </w:rPr>
              <w:t xml:space="preserve">Plant </w:t>
            </w:r>
            <w:r w:rsidR="009E312C">
              <w:rPr>
                <w:rStyle w:val="Strong"/>
                <w:iCs/>
              </w:rPr>
              <w:t>Movement (</w:t>
            </w:r>
            <w:proofErr w:type="spellStart"/>
            <w:r w:rsidR="009E312C">
              <w:rPr>
                <w:rStyle w:val="Strong"/>
                <w:iCs/>
              </w:rPr>
              <w:t>contd</w:t>
            </w:r>
            <w:proofErr w:type="spellEnd"/>
            <w:r w:rsidR="009E312C">
              <w:rPr>
                <w:rStyle w:val="Strong"/>
                <w:iCs/>
              </w:rPr>
              <w:t>)</w:t>
            </w:r>
          </w:p>
        </w:tc>
      </w:tr>
    </w:tbl>
    <w:p w:rsidR="009E312C" w:rsidRPr="00096E90" w:rsidRDefault="009E312C" w:rsidP="009E312C">
      <w:pPr>
        <w:shd w:val="clear" w:color="auto" w:fill="FFFFFF"/>
        <w:spacing w:after="150" w:line="360" w:lineRule="auto"/>
        <w:jc w:val="both"/>
        <w:rPr>
          <w:rFonts w:ascii="Georgia" w:eastAsia="Times New Roman" w:hAnsi="Georgia" w:cs="Helvetica"/>
          <w:color w:val="333333"/>
          <w:sz w:val="24"/>
          <w:szCs w:val="24"/>
          <w:lang w:eastAsia="en-IN"/>
        </w:rPr>
      </w:pPr>
      <w:r w:rsidRPr="00096E90">
        <w:rPr>
          <w:rFonts w:ascii="Georgia" w:eastAsia="Times New Roman" w:hAnsi="Georgia" w:cs="Helvetica"/>
          <w:color w:val="333333"/>
          <w:sz w:val="24"/>
          <w:szCs w:val="24"/>
          <w:lang w:eastAsia="en-IN"/>
        </w:rPr>
        <w:t xml:space="preserve"> (ii) </w:t>
      </w:r>
      <w:proofErr w:type="spellStart"/>
      <w:r w:rsidRPr="00096E90">
        <w:rPr>
          <w:rFonts w:ascii="Georgia" w:eastAsia="Times New Roman" w:hAnsi="Georgia" w:cs="Helvetica"/>
          <w:b/>
          <w:bCs/>
          <w:color w:val="333333"/>
          <w:sz w:val="24"/>
          <w:szCs w:val="24"/>
          <w:lang w:eastAsia="en-IN"/>
        </w:rPr>
        <w:t>Paratonic</w:t>
      </w:r>
      <w:proofErr w:type="spellEnd"/>
      <w:r w:rsidRPr="00096E90">
        <w:rPr>
          <w:rFonts w:ascii="Georgia" w:eastAsia="Times New Roman" w:hAnsi="Georgia" w:cs="Helvetica"/>
          <w:b/>
          <w:bCs/>
          <w:color w:val="333333"/>
          <w:sz w:val="24"/>
          <w:szCs w:val="24"/>
          <w:lang w:eastAsia="en-IN"/>
        </w:rPr>
        <w:t xml:space="preserve"> movement </w:t>
      </w:r>
      <w:r>
        <w:rPr>
          <w:rFonts w:ascii="Georgia" w:eastAsia="Times New Roman" w:hAnsi="Georgia" w:cs="Helvetica"/>
          <w:b/>
          <w:bCs/>
          <w:color w:val="333333"/>
          <w:sz w:val="24"/>
          <w:szCs w:val="24"/>
          <w:lang w:eastAsia="en-IN"/>
        </w:rPr>
        <w:t>of locomotion (Tactic movement)</w:t>
      </w:r>
      <w:r w:rsidRPr="00096E90">
        <w:rPr>
          <w:rFonts w:ascii="Georgia" w:eastAsia="Times New Roman" w:hAnsi="Georgia" w:cs="Helvetica"/>
          <w:b/>
          <w:bCs/>
          <w:color w:val="333333"/>
          <w:sz w:val="24"/>
          <w:szCs w:val="24"/>
          <w:lang w:eastAsia="en-IN"/>
        </w:rPr>
        <w:t>: </w:t>
      </w:r>
      <w:r w:rsidRPr="00096E90">
        <w:rPr>
          <w:rFonts w:ascii="Georgia" w:eastAsia="Times New Roman" w:hAnsi="Georgia" w:cs="Helvetica"/>
          <w:color w:val="333333"/>
          <w:sz w:val="24"/>
          <w:szCs w:val="24"/>
          <w:lang w:eastAsia="en-IN"/>
        </w:rPr>
        <w:t>These movements take place in whole small plants.  </w:t>
      </w:r>
      <w:proofErr w:type="gramStart"/>
      <w:r w:rsidRPr="00096E90">
        <w:rPr>
          <w:rFonts w:ascii="Georgia" w:eastAsia="Times New Roman" w:hAnsi="Georgia" w:cs="Helvetica"/>
          <w:i/>
          <w:iCs/>
          <w:color w:val="333333"/>
          <w:sz w:val="24"/>
          <w:szCs w:val="24"/>
          <w:lang w:eastAsia="en-IN"/>
        </w:rPr>
        <w:t>e.g.,</w:t>
      </w:r>
      <w:r w:rsidRPr="00096E90">
        <w:rPr>
          <w:rFonts w:ascii="Georgia" w:eastAsia="Times New Roman" w:hAnsi="Georgia" w:cs="Helvetica"/>
          <w:color w:val="333333"/>
          <w:sz w:val="24"/>
          <w:szCs w:val="24"/>
          <w:lang w:eastAsia="en-IN"/>
        </w:rPr>
        <w:t> </w:t>
      </w:r>
      <w:proofErr w:type="spellStart"/>
      <w:r w:rsidRPr="00096E90">
        <w:rPr>
          <w:rFonts w:ascii="Georgia" w:eastAsia="Times New Roman" w:hAnsi="Georgia" w:cs="Helvetica"/>
          <w:color w:val="333333"/>
          <w:sz w:val="24"/>
          <w:szCs w:val="24"/>
          <w:lang w:eastAsia="en-IN"/>
        </w:rPr>
        <w:t>chlamydomonas</w:t>
      </w:r>
      <w:proofErr w:type="spellEnd"/>
      <w:r w:rsidRPr="00096E90">
        <w:rPr>
          <w:rFonts w:ascii="Georgia" w:eastAsia="Times New Roman" w:hAnsi="Georgia" w:cs="Helvetica"/>
          <w:color w:val="333333"/>
          <w:sz w:val="24"/>
          <w:szCs w:val="24"/>
          <w:lang w:eastAsia="en-IN"/>
        </w:rPr>
        <w:t xml:space="preserve"> or small free ciliated organs </w:t>
      </w:r>
      <w:r w:rsidRPr="00096E90">
        <w:rPr>
          <w:rFonts w:ascii="Georgia" w:eastAsia="Times New Roman" w:hAnsi="Georgia" w:cs="Helvetica"/>
          <w:i/>
          <w:iCs/>
          <w:color w:val="333333"/>
          <w:sz w:val="24"/>
          <w:szCs w:val="24"/>
          <w:lang w:eastAsia="en-IN"/>
        </w:rPr>
        <w:t>e.g.,</w:t>
      </w:r>
      <w:r w:rsidRPr="00096E90">
        <w:rPr>
          <w:rFonts w:ascii="Georgia" w:eastAsia="Times New Roman" w:hAnsi="Georgia" w:cs="Helvetica"/>
          <w:color w:val="333333"/>
          <w:sz w:val="24"/>
          <w:szCs w:val="24"/>
          <w:lang w:eastAsia="en-IN"/>
        </w:rPr>
        <w:t> gametes.</w:t>
      </w:r>
      <w:proofErr w:type="gramEnd"/>
      <w:r w:rsidRPr="00096E90">
        <w:rPr>
          <w:rFonts w:ascii="Georgia" w:eastAsia="Times New Roman" w:hAnsi="Georgia" w:cs="Helvetica"/>
          <w:color w:val="333333"/>
          <w:sz w:val="24"/>
          <w:szCs w:val="24"/>
          <w:lang w:eastAsia="en-IN"/>
        </w:rPr>
        <w:t xml:space="preserve"> These movements are due to external factors like light, temperature or chemicals and are of f</w:t>
      </w:r>
      <w:r>
        <w:rPr>
          <w:rFonts w:ascii="Georgia" w:eastAsia="Times New Roman" w:hAnsi="Georgia" w:cs="Helvetica"/>
          <w:color w:val="333333"/>
          <w:sz w:val="24"/>
          <w:szCs w:val="24"/>
          <w:lang w:eastAsia="en-IN"/>
        </w:rPr>
        <w:t>ollowing types</w:t>
      </w:r>
      <w:r w:rsidRPr="00096E90">
        <w:rPr>
          <w:rFonts w:ascii="Georgia" w:eastAsia="Times New Roman" w:hAnsi="Georgia" w:cs="Helvetica"/>
          <w:color w:val="333333"/>
          <w:sz w:val="24"/>
          <w:szCs w:val="24"/>
          <w:lang w:eastAsia="en-IN"/>
        </w:rPr>
        <w:t>:</w:t>
      </w:r>
    </w:p>
    <w:p w:rsidR="009E312C" w:rsidRPr="00096E90" w:rsidRDefault="009E312C" w:rsidP="009E312C">
      <w:pPr>
        <w:shd w:val="clear" w:color="auto" w:fill="FFFFFF"/>
        <w:spacing w:after="150" w:line="360" w:lineRule="auto"/>
        <w:jc w:val="both"/>
        <w:rPr>
          <w:rFonts w:ascii="Georgia" w:eastAsia="Times New Roman" w:hAnsi="Georgia" w:cs="Helvetica"/>
          <w:color w:val="333333"/>
          <w:sz w:val="24"/>
          <w:szCs w:val="24"/>
          <w:lang w:eastAsia="en-IN"/>
        </w:rPr>
      </w:pPr>
      <w:r w:rsidRPr="00096E90">
        <w:rPr>
          <w:rFonts w:ascii="Georgia" w:eastAsia="Times New Roman" w:hAnsi="Georgia" w:cs="Helvetica"/>
          <w:color w:val="333333"/>
          <w:sz w:val="24"/>
          <w:szCs w:val="24"/>
          <w:lang w:eastAsia="en-IN"/>
        </w:rPr>
        <w:t>(a) </w:t>
      </w:r>
      <w:proofErr w:type="spellStart"/>
      <w:r w:rsidRPr="00096E90">
        <w:rPr>
          <w:rFonts w:ascii="Georgia" w:eastAsia="Times New Roman" w:hAnsi="Georgia" w:cs="Helvetica"/>
          <w:b/>
          <w:bCs/>
          <w:color w:val="333333"/>
          <w:sz w:val="24"/>
          <w:szCs w:val="24"/>
          <w:lang w:eastAsia="en-IN"/>
        </w:rPr>
        <w:t>Phototactic</w:t>
      </w:r>
      <w:proofErr w:type="spellEnd"/>
      <w:r w:rsidRPr="00096E90">
        <w:rPr>
          <w:rFonts w:ascii="Georgia" w:eastAsia="Times New Roman" w:hAnsi="Georgia" w:cs="Helvetica"/>
          <w:b/>
          <w:bCs/>
          <w:color w:val="333333"/>
          <w:sz w:val="24"/>
          <w:szCs w:val="24"/>
          <w:lang w:eastAsia="en-IN"/>
        </w:rPr>
        <w:t xml:space="preserve"> movements or </w:t>
      </w:r>
      <w:proofErr w:type="spellStart"/>
      <w:proofErr w:type="gramStart"/>
      <w:r w:rsidRPr="00096E90">
        <w:rPr>
          <w:rFonts w:ascii="Georgia" w:eastAsia="Times New Roman" w:hAnsi="Georgia" w:cs="Helvetica"/>
          <w:b/>
          <w:bCs/>
          <w:color w:val="333333"/>
          <w:sz w:val="24"/>
          <w:szCs w:val="24"/>
          <w:lang w:eastAsia="en-IN"/>
        </w:rPr>
        <w:t>phototaxisms</w:t>
      </w:r>
      <w:proofErr w:type="spellEnd"/>
      <w:r w:rsidRPr="00096E90">
        <w:rPr>
          <w:rFonts w:ascii="Georgia" w:eastAsia="Times New Roman" w:hAnsi="Georgia" w:cs="Helvetica"/>
          <w:b/>
          <w:bCs/>
          <w:color w:val="333333"/>
          <w:sz w:val="24"/>
          <w:szCs w:val="24"/>
          <w:lang w:eastAsia="en-IN"/>
        </w:rPr>
        <w:t xml:space="preserve"> :</w:t>
      </w:r>
      <w:proofErr w:type="gramEnd"/>
      <w:r w:rsidRPr="00096E90">
        <w:rPr>
          <w:rFonts w:ascii="Georgia" w:eastAsia="Times New Roman" w:hAnsi="Georgia" w:cs="Helvetica"/>
          <w:b/>
          <w:bCs/>
          <w:color w:val="333333"/>
          <w:sz w:val="24"/>
          <w:szCs w:val="24"/>
          <w:lang w:eastAsia="en-IN"/>
        </w:rPr>
        <w:t> </w:t>
      </w:r>
      <w:r w:rsidRPr="00096E90">
        <w:rPr>
          <w:rFonts w:ascii="Georgia" w:eastAsia="Times New Roman" w:hAnsi="Georgia" w:cs="Helvetica"/>
          <w:color w:val="333333"/>
          <w:sz w:val="24"/>
          <w:szCs w:val="24"/>
          <w:lang w:eastAsia="en-IN"/>
        </w:rPr>
        <w:t>It is the movement of free living organism towards or away from light. </w:t>
      </w:r>
      <w:proofErr w:type="gramStart"/>
      <w:r w:rsidRPr="00096E90">
        <w:rPr>
          <w:rFonts w:ascii="Georgia" w:eastAsia="Times New Roman" w:hAnsi="Georgia" w:cs="Helvetica"/>
          <w:i/>
          <w:iCs/>
          <w:color w:val="333333"/>
          <w:sz w:val="24"/>
          <w:szCs w:val="24"/>
          <w:lang w:eastAsia="en-IN"/>
        </w:rPr>
        <w:t>e.g.</w:t>
      </w:r>
      <w:r w:rsidRPr="00096E90">
        <w:rPr>
          <w:rFonts w:ascii="Georgia" w:eastAsia="Times New Roman" w:hAnsi="Georgia" w:cs="Helvetica"/>
          <w:color w:val="333333"/>
          <w:sz w:val="24"/>
          <w:szCs w:val="24"/>
          <w:lang w:eastAsia="en-IN"/>
        </w:rPr>
        <w:t>, movement of </w:t>
      </w:r>
      <w:proofErr w:type="spellStart"/>
      <w:r w:rsidRPr="00096E90">
        <w:rPr>
          <w:rFonts w:ascii="Georgia" w:eastAsia="Times New Roman" w:hAnsi="Georgia" w:cs="Helvetica"/>
          <w:i/>
          <w:iCs/>
          <w:color w:val="333333"/>
          <w:sz w:val="24"/>
          <w:szCs w:val="24"/>
          <w:lang w:eastAsia="en-IN"/>
        </w:rPr>
        <w:t>Chlamydomonas</w:t>
      </w:r>
      <w:proofErr w:type="spellEnd"/>
      <w:r w:rsidRPr="00096E90">
        <w:rPr>
          <w:rFonts w:ascii="Georgia" w:eastAsia="Times New Roman" w:hAnsi="Georgia" w:cs="Helvetica"/>
          <w:i/>
          <w:iCs/>
          <w:color w:val="333333"/>
          <w:sz w:val="24"/>
          <w:szCs w:val="24"/>
          <w:lang w:eastAsia="en-IN"/>
        </w:rPr>
        <w:t xml:space="preserve">, </w:t>
      </w:r>
      <w:proofErr w:type="spellStart"/>
      <w:r w:rsidRPr="00096E90">
        <w:rPr>
          <w:rFonts w:ascii="Georgia" w:eastAsia="Times New Roman" w:hAnsi="Georgia" w:cs="Helvetica"/>
          <w:i/>
          <w:iCs/>
          <w:color w:val="333333"/>
          <w:sz w:val="24"/>
          <w:szCs w:val="24"/>
          <w:lang w:eastAsia="en-IN"/>
        </w:rPr>
        <w:t>Ulothrix</w:t>
      </w:r>
      <w:proofErr w:type="spellEnd"/>
      <w:r w:rsidRPr="00096E90">
        <w:rPr>
          <w:rFonts w:ascii="Georgia" w:eastAsia="Times New Roman" w:hAnsi="Georgia" w:cs="Helvetica"/>
          <w:i/>
          <w:iCs/>
          <w:color w:val="333333"/>
          <w:sz w:val="24"/>
          <w:szCs w:val="24"/>
          <w:lang w:eastAsia="en-IN"/>
        </w:rPr>
        <w:t xml:space="preserve">, </w:t>
      </w:r>
      <w:proofErr w:type="spellStart"/>
      <w:r w:rsidRPr="00096E90">
        <w:rPr>
          <w:rFonts w:ascii="Georgia" w:eastAsia="Times New Roman" w:hAnsi="Georgia" w:cs="Helvetica"/>
          <w:i/>
          <w:iCs/>
          <w:color w:val="333333"/>
          <w:sz w:val="24"/>
          <w:szCs w:val="24"/>
          <w:lang w:eastAsia="en-IN"/>
        </w:rPr>
        <w:t>Cladophora</w:t>
      </w:r>
      <w:proofErr w:type="spellEnd"/>
      <w:r w:rsidRPr="00096E90">
        <w:rPr>
          <w:rFonts w:ascii="Georgia" w:eastAsia="Times New Roman" w:hAnsi="Georgia" w:cs="Helvetica"/>
          <w:i/>
          <w:iCs/>
          <w:color w:val="333333"/>
          <w:sz w:val="24"/>
          <w:szCs w:val="24"/>
          <w:lang w:eastAsia="en-IN"/>
        </w:rPr>
        <w:t xml:space="preserve">, </w:t>
      </w:r>
      <w:proofErr w:type="spellStart"/>
      <w:r w:rsidRPr="00096E90">
        <w:rPr>
          <w:rFonts w:ascii="Georgia" w:eastAsia="Times New Roman" w:hAnsi="Georgia" w:cs="Helvetica"/>
          <w:i/>
          <w:iCs/>
          <w:color w:val="333333"/>
          <w:sz w:val="24"/>
          <w:szCs w:val="24"/>
          <w:lang w:eastAsia="en-IN"/>
        </w:rPr>
        <w:t>Volvox</w:t>
      </w:r>
      <w:proofErr w:type="spellEnd"/>
      <w:r w:rsidRPr="00096E90">
        <w:rPr>
          <w:rFonts w:ascii="Georgia" w:eastAsia="Times New Roman" w:hAnsi="Georgia" w:cs="Helvetica"/>
          <w:color w:val="333333"/>
          <w:sz w:val="24"/>
          <w:szCs w:val="24"/>
          <w:lang w:eastAsia="en-IN"/>
        </w:rPr>
        <w:t> etc. towards suitable light intensity.</w:t>
      </w:r>
      <w:proofErr w:type="gramEnd"/>
      <w:r w:rsidRPr="00096E90">
        <w:rPr>
          <w:rFonts w:ascii="Georgia" w:eastAsia="Times New Roman" w:hAnsi="Georgia" w:cs="Helvetica"/>
          <w:color w:val="333333"/>
          <w:sz w:val="24"/>
          <w:szCs w:val="24"/>
          <w:lang w:eastAsia="en-IN"/>
        </w:rPr>
        <w:t xml:space="preserve"> Three types of arrangement present in </w:t>
      </w:r>
      <w:proofErr w:type="spellStart"/>
      <w:r w:rsidRPr="00096E90">
        <w:rPr>
          <w:rFonts w:ascii="Georgia" w:eastAsia="Times New Roman" w:hAnsi="Georgia" w:cs="Helvetica"/>
          <w:color w:val="333333"/>
          <w:sz w:val="24"/>
          <w:szCs w:val="24"/>
          <w:lang w:eastAsia="en-IN"/>
        </w:rPr>
        <w:t>columular</w:t>
      </w:r>
      <w:proofErr w:type="spellEnd"/>
      <w:r w:rsidRPr="00096E90">
        <w:rPr>
          <w:rFonts w:ascii="Georgia" w:eastAsia="Times New Roman" w:hAnsi="Georgia" w:cs="Helvetica"/>
          <w:color w:val="333333"/>
          <w:sz w:val="24"/>
          <w:szCs w:val="24"/>
          <w:lang w:eastAsia="en-IN"/>
        </w:rPr>
        <w:t xml:space="preserve"> cells in chloroplast of </w:t>
      </w:r>
      <w:proofErr w:type="spellStart"/>
      <w:r w:rsidRPr="00096E90">
        <w:rPr>
          <w:rFonts w:ascii="Georgia" w:eastAsia="Times New Roman" w:hAnsi="Georgia" w:cs="Helvetica"/>
          <w:color w:val="333333"/>
          <w:sz w:val="24"/>
          <w:szCs w:val="24"/>
          <w:lang w:eastAsia="en-IN"/>
        </w:rPr>
        <w:t>dorsiventral</w:t>
      </w:r>
      <w:proofErr w:type="spellEnd"/>
      <w:r w:rsidRPr="00096E90">
        <w:rPr>
          <w:rFonts w:ascii="Georgia" w:eastAsia="Times New Roman" w:hAnsi="Georgia" w:cs="Helvetica"/>
          <w:color w:val="333333"/>
          <w:sz w:val="24"/>
          <w:szCs w:val="24"/>
          <w:lang w:eastAsia="en-IN"/>
        </w:rPr>
        <w:t xml:space="preserve"> leaves.</w:t>
      </w:r>
    </w:p>
    <w:p w:rsidR="009E312C" w:rsidRPr="00096E90" w:rsidRDefault="009E312C" w:rsidP="009E312C">
      <w:pPr>
        <w:numPr>
          <w:ilvl w:val="0"/>
          <w:numId w:val="1"/>
        </w:numPr>
        <w:shd w:val="clear" w:color="auto" w:fill="FFFFFF"/>
        <w:spacing w:before="100" w:beforeAutospacing="1" w:after="100" w:afterAutospacing="1" w:line="360" w:lineRule="auto"/>
        <w:jc w:val="both"/>
        <w:rPr>
          <w:rFonts w:ascii="Georgia" w:eastAsia="Times New Roman" w:hAnsi="Georgia" w:cs="Helvetica"/>
          <w:color w:val="333333"/>
          <w:sz w:val="24"/>
          <w:szCs w:val="24"/>
          <w:lang w:eastAsia="en-IN"/>
        </w:rPr>
      </w:pPr>
      <w:proofErr w:type="spellStart"/>
      <w:proofErr w:type="gramStart"/>
      <w:r w:rsidRPr="00096E90">
        <w:rPr>
          <w:rFonts w:ascii="Georgia" w:eastAsia="Times New Roman" w:hAnsi="Georgia" w:cs="Helvetica"/>
          <w:b/>
          <w:bCs/>
          <w:color w:val="333333"/>
          <w:sz w:val="24"/>
          <w:szCs w:val="24"/>
          <w:lang w:eastAsia="en-IN"/>
        </w:rPr>
        <w:t>Parastrophe</w:t>
      </w:r>
      <w:proofErr w:type="spellEnd"/>
      <w:r w:rsidRPr="00096E90">
        <w:rPr>
          <w:rFonts w:ascii="Georgia" w:eastAsia="Times New Roman" w:hAnsi="Georgia" w:cs="Helvetica"/>
          <w:b/>
          <w:bCs/>
          <w:color w:val="333333"/>
          <w:sz w:val="24"/>
          <w:szCs w:val="24"/>
          <w:lang w:eastAsia="en-IN"/>
        </w:rPr>
        <w:t xml:space="preserve"> :</w:t>
      </w:r>
      <w:proofErr w:type="gramEnd"/>
      <w:r w:rsidRPr="00096E90">
        <w:rPr>
          <w:rFonts w:ascii="Georgia" w:eastAsia="Times New Roman" w:hAnsi="Georgia" w:cs="Helvetica"/>
          <w:b/>
          <w:bCs/>
          <w:color w:val="333333"/>
          <w:sz w:val="24"/>
          <w:szCs w:val="24"/>
          <w:lang w:eastAsia="en-IN"/>
        </w:rPr>
        <w:t> </w:t>
      </w:r>
      <w:r w:rsidRPr="00096E90">
        <w:rPr>
          <w:rFonts w:ascii="Georgia" w:eastAsia="Times New Roman" w:hAnsi="Georgia" w:cs="Helvetica"/>
          <w:color w:val="333333"/>
          <w:sz w:val="24"/>
          <w:szCs w:val="24"/>
          <w:lang w:eastAsia="en-IN"/>
        </w:rPr>
        <w:t>In intense (maximum) light chloroplasts of cells arranged in longitudinal wall as a sequence manner.</w:t>
      </w:r>
    </w:p>
    <w:p w:rsidR="009E312C" w:rsidRPr="00096E90" w:rsidRDefault="009E312C" w:rsidP="009E312C">
      <w:pPr>
        <w:numPr>
          <w:ilvl w:val="0"/>
          <w:numId w:val="1"/>
        </w:numPr>
        <w:shd w:val="clear" w:color="auto" w:fill="FFFFFF"/>
        <w:spacing w:before="100" w:beforeAutospacing="1" w:after="100" w:afterAutospacing="1" w:line="360" w:lineRule="auto"/>
        <w:jc w:val="both"/>
        <w:rPr>
          <w:rFonts w:ascii="Georgia" w:eastAsia="Times New Roman" w:hAnsi="Georgia" w:cs="Helvetica"/>
          <w:color w:val="333333"/>
          <w:sz w:val="24"/>
          <w:szCs w:val="24"/>
          <w:lang w:eastAsia="en-IN"/>
        </w:rPr>
      </w:pPr>
      <w:proofErr w:type="gramStart"/>
      <w:r w:rsidRPr="00096E90">
        <w:rPr>
          <w:rFonts w:ascii="Georgia" w:eastAsia="Times New Roman" w:hAnsi="Georgia" w:cs="Helvetica"/>
          <w:b/>
          <w:bCs/>
          <w:color w:val="333333"/>
          <w:sz w:val="24"/>
          <w:szCs w:val="24"/>
          <w:lang w:eastAsia="en-IN"/>
        </w:rPr>
        <w:t>Apostrophe :</w:t>
      </w:r>
      <w:proofErr w:type="gramEnd"/>
      <w:r w:rsidRPr="00096E90">
        <w:rPr>
          <w:rFonts w:ascii="Georgia" w:eastAsia="Times New Roman" w:hAnsi="Georgia" w:cs="Helvetica"/>
          <w:color w:val="333333"/>
          <w:sz w:val="24"/>
          <w:szCs w:val="24"/>
          <w:lang w:eastAsia="en-IN"/>
        </w:rPr>
        <w:t> In minimum light chloroplasts of cells arranged in different manner.</w:t>
      </w:r>
    </w:p>
    <w:p w:rsidR="009E312C" w:rsidRPr="00096E90" w:rsidRDefault="009E312C" w:rsidP="009E312C">
      <w:pPr>
        <w:numPr>
          <w:ilvl w:val="0"/>
          <w:numId w:val="1"/>
        </w:numPr>
        <w:shd w:val="clear" w:color="auto" w:fill="FFFFFF"/>
        <w:spacing w:before="100" w:beforeAutospacing="1" w:after="100" w:afterAutospacing="1" w:line="360" w:lineRule="auto"/>
        <w:jc w:val="both"/>
        <w:rPr>
          <w:rFonts w:ascii="Georgia" w:eastAsia="Times New Roman" w:hAnsi="Georgia" w:cs="Helvetica"/>
          <w:color w:val="333333"/>
          <w:sz w:val="24"/>
          <w:szCs w:val="24"/>
          <w:lang w:eastAsia="en-IN"/>
        </w:rPr>
      </w:pPr>
      <w:proofErr w:type="spellStart"/>
      <w:proofErr w:type="gramStart"/>
      <w:r w:rsidRPr="00096E90">
        <w:rPr>
          <w:rFonts w:ascii="Georgia" w:eastAsia="Times New Roman" w:hAnsi="Georgia" w:cs="Helvetica"/>
          <w:b/>
          <w:bCs/>
          <w:color w:val="333333"/>
          <w:sz w:val="24"/>
          <w:szCs w:val="24"/>
          <w:lang w:eastAsia="en-IN"/>
        </w:rPr>
        <w:t>Epistrophe</w:t>
      </w:r>
      <w:proofErr w:type="spellEnd"/>
      <w:r w:rsidRPr="00096E90">
        <w:rPr>
          <w:rFonts w:ascii="Georgia" w:eastAsia="Times New Roman" w:hAnsi="Georgia" w:cs="Helvetica"/>
          <w:b/>
          <w:bCs/>
          <w:color w:val="333333"/>
          <w:sz w:val="24"/>
          <w:szCs w:val="24"/>
          <w:lang w:eastAsia="en-IN"/>
        </w:rPr>
        <w:t xml:space="preserve"> :</w:t>
      </w:r>
      <w:proofErr w:type="gramEnd"/>
      <w:r w:rsidRPr="00096E90">
        <w:rPr>
          <w:rFonts w:ascii="Georgia" w:eastAsia="Times New Roman" w:hAnsi="Georgia" w:cs="Helvetica"/>
          <w:color w:val="333333"/>
          <w:sz w:val="24"/>
          <w:szCs w:val="24"/>
          <w:lang w:eastAsia="en-IN"/>
        </w:rPr>
        <w:t> In dark chloroplasts of cells are arranged in transverse wall as sequence manner.</w:t>
      </w:r>
    </w:p>
    <w:p w:rsidR="009E312C" w:rsidRPr="0073679D" w:rsidRDefault="009E312C" w:rsidP="009E312C">
      <w:pPr>
        <w:spacing w:line="360" w:lineRule="auto"/>
        <w:jc w:val="both"/>
        <w:rPr>
          <w:rFonts w:ascii="Georgia" w:hAnsi="Georgia"/>
          <w:sz w:val="24"/>
          <w:szCs w:val="24"/>
        </w:rPr>
      </w:pPr>
      <w:r w:rsidRPr="0073679D">
        <w:rPr>
          <w:rFonts w:ascii="Georgia" w:hAnsi="Georgia"/>
          <w:sz w:val="24"/>
          <w:szCs w:val="24"/>
        </w:rPr>
        <w:t xml:space="preserve">b) </w:t>
      </w:r>
      <w:r w:rsidRPr="00F0556F">
        <w:rPr>
          <w:rFonts w:ascii="Georgia" w:hAnsi="Georgia"/>
          <w:b/>
          <w:sz w:val="24"/>
          <w:szCs w:val="24"/>
        </w:rPr>
        <w:t xml:space="preserve">Chemotactic movements or </w:t>
      </w:r>
      <w:proofErr w:type="spellStart"/>
      <w:proofErr w:type="gramStart"/>
      <w:r w:rsidRPr="00F0556F">
        <w:rPr>
          <w:rFonts w:ascii="Georgia" w:hAnsi="Georgia"/>
          <w:b/>
          <w:sz w:val="24"/>
          <w:szCs w:val="24"/>
        </w:rPr>
        <w:t>chemotaxisms</w:t>
      </w:r>
      <w:proofErr w:type="spellEnd"/>
      <w:r w:rsidRPr="0073679D">
        <w:rPr>
          <w:rFonts w:ascii="Georgia" w:hAnsi="Georgia"/>
          <w:sz w:val="24"/>
          <w:szCs w:val="24"/>
        </w:rPr>
        <w:t xml:space="preserve"> :</w:t>
      </w:r>
      <w:proofErr w:type="gramEnd"/>
      <w:r w:rsidRPr="0073679D">
        <w:rPr>
          <w:rFonts w:ascii="Georgia" w:hAnsi="Georgia"/>
          <w:sz w:val="24"/>
          <w:szCs w:val="24"/>
        </w:rPr>
        <w:t xml:space="preserve"> It is the movement of plant or plant parts from one place to another towards or away from chemical substance. e.g., male gametes (</w:t>
      </w:r>
      <w:proofErr w:type="spellStart"/>
      <w:r w:rsidRPr="0073679D">
        <w:rPr>
          <w:rFonts w:ascii="Georgia" w:hAnsi="Georgia"/>
          <w:sz w:val="24"/>
          <w:szCs w:val="24"/>
        </w:rPr>
        <w:t>antherozoids</w:t>
      </w:r>
      <w:proofErr w:type="spellEnd"/>
      <w:r w:rsidRPr="0073679D">
        <w:rPr>
          <w:rFonts w:ascii="Georgia" w:hAnsi="Georgia"/>
          <w:sz w:val="24"/>
          <w:szCs w:val="24"/>
        </w:rPr>
        <w:t xml:space="preserve">) of </w:t>
      </w:r>
      <w:proofErr w:type="spellStart"/>
      <w:r w:rsidRPr="0073679D">
        <w:rPr>
          <w:rFonts w:ascii="Georgia" w:hAnsi="Georgia"/>
          <w:sz w:val="24"/>
          <w:szCs w:val="24"/>
        </w:rPr>
        <w:t>bryophyta</w:t>
      </w:r>
      <w:proofErr w:type="spellEnd"/>
      <w:r w:rsidRPr="0073679D">
        <w:rPr>
          <w:rFonts w:ascii="Georgia" w:hAnsi="Georgia"/>
          <w:sz w:val="24"/>
          <w:szCs w:val="24"/>
        </w:rPr>
        <w:t xml:space="preserve"> move towards archegonia under the influence of sugars produced by neck canal cells and also in </w:t>
      </w:r>
      <w:proofErr w:type="spellStart"/>
      <w:r w:rsidRPr="0073679D">
        <w:rPr>
          <w:rFonts w:ascii="Georgia" w:hAnsi="Georgia"/>
          <w:sz w:val="24"/>
          <w:szCs w:val="24"/>
        </w:rPr>
        <w:t>pteridophyta</w:t>
      </w:r>
      <w:proofErr w:type="spellEnd"/>
      <w:r w:rsidRPr="0073679D">
        <w:rPr>
          <w:rFonts w:ascii="Georgia" w:hAnsi="Georgia"/>
          <w:sz w:val="24"/>
          <w:szCs w:val="24"/>
        </w:rPr>
        <w:t xml:space="preserve"> male gametes move towards archegonia due to the malic acid produced by disintegration of neck canal cells and ventral canal cells.</w:t>
      </w:r>
    </w:p>
    <w:p w:rsidR="009E312C" w:rsidRDefault="009E312C" w:rsidP="009E312C">
      <w:pPr>
        <w:spacing w:line="360" w:lineRule="auto"/>
        <w:jc w:val="both"/>
        <w:rPr>
          <w:rFonts w:ascii="Georgia" w:hAnsi="Georgia"/>
          <w:sz w:val="24"/>
          <w:szCs w:val="24"/>
        </w:rPr>
      </w:pPr>
      <w:r w:rsidRPr="0073679D">
        <w:rPr>
          <w:rFonts w:ascii="Georgia" w:hAnsi="Georgia"/>
          <w:sz w:val="24"/>
          <w:szCs w:val="24"/>
        </w:rPr>
        <w:t xml:space="preserve">(c) </w:t>
      </w:r>
      <w:proofErr w:type="spellStart"/>
      <w:r w:rsidRPr="00F0556F">
        <w:rPr>
          <w:rFonts w:ascii="Georgia" w:hAnsi="Georgia"/>
          <w:b/>
          <w:sz w:val="24"/>
          <w:szCs w:val="24"/>
        </w:rPr>
        <w:t>Thermotactic</w:t>
      </w:r>
      <w:proofErr w:type="spellEnd"/>
      <w:r w:rsidRPr="00F0556F">
        <w:rPr>
          <w:rFonts w:ascii="Georgia" w:hAnsi="Georgia"/>
          <w:b/>
          <w:sz w:val="24"/>
          <w:szCs w:val="24"/>
        </w:rPr>
        <w:t xml:space="preserve"> movements or </w:t>
      </w:r>
      <w:proofErr w:type="spellStart"/>
      <w:proofErr w:type="gramStart"/>
      <w:r w:rsidRPr="00F0556F">
        <w:rPr>
          <w:rFonts w:ascii="Georgia" w:hAnsi="Georgia"/>
          <w:b/>
          <w:sz w:val="24"/>
          <w:szCs w:val="24"/>
        </w:rPr>
        <w:t>thermotaxism</w:t>
      </w:r>
      <w:proofErr w:type="spellEnd"/>
      <w:r w:rsidRPr="0073679D">
        <w:rPr>
          <w:rFonts w:ascii="Georgia" w:hAnsi="Georgia"/>
          <w:sz w:val="24"/>
          <w:szCs w:val="24"/>
        </w:rPr>
        <w:t xml:space="preserve"> :</w:t>
      </w:r>
      <w:proofErr w:type="gramEnd"/>
      <w:r w:rsidRPr="0073679D">
        <w:rPr>
          <w:rFonts w:ascii="Georgia" w:hAnsi="Georgia"/>
          <w:sz w:val="24"/>
          <w:szCs w:val="24"/>
        </w:rPr>
        <w:t xml:space="preserve"> It is the movement of free living organism in response to external stimuli of temperature. e.g., </w:t>
      </w:r>
      <w:proofErr w:type="spellStart"/>
      <w:r w:rsidRPr="0073679D">
        <w:rPr>
          <w:rFonts w:ascii="Georgia" w:hAnsi="Georgia"/>
          <w:sz w:val="24"/>
          <w:szCs w:val="24"/>
        </w:rPr>
        <w:t>Chlamydomonas</w:t>
      </w:r>
      <w:proofErr w:type="spellEnd"/>
      <w:r w:rsidRPr="0073679D">
        <w:rPr>
          <w:rFonts w:ascii="Georgia" w:hAnsi="Georgia"/>
          <w:sz w:val="24"/>
          <w:szCs w:val="24"/>
        </w:rPr>
        <w:t xml:space="preserve"> </w:t>
      </w:r>
      <w:r w:rsidRPr="0073679D">
        <w:rPr>
          <w:rFonts w:ascii="Georgia" w:hAnsi="Georgia"/>
          <w:sz w:val="24"/>
          <w:szCs w:val="24"/>
        </w:rPr>
        <w:lastRenderedPageBreak/>
        <w:t>move from cold water to medium warm water and from very hot water to medium temperature.</w:t>
      </w:r>
    </w:p>
    <w:p w:rsidR="009E312C" w:rsidRDefault="009E312C" w:rsidP="009E312C">
      <w:pPr>
        <w:spacing w:line="360" w:lineRule="auto"/>
        <w:jc w:val="both"/>
        <w:rPr>
          <w:rFonts w:ascii="Georgia" w:hAnsi="Georgia"/>
          <w:sz w:val="24"/>
          <w:szCs w:val="24"/>
        </w:rPr>
      </w:pPr>
    </w:p>
    <w:p w:rsidR="009E312C" w:rsidRDefault="009E312C" w:rsidP="009E312C">
      <w:pPr>
        <w:spacing w:line="360" w:lineRule="auto"/>
        <w:jc w:val="both"/>
        <w:rPr>
          <w:rFonts w:ascii="Georgia" w:hAnsi="Georgia"/>
          <w:sz w:val="24"/>
          <w:szCs w:val="24"/>
        </w:rPr>
      </w:pPr>
    </w:p>
    <w:p w:rsidR="009E312C" w:rsidRPr="0073679D" w:rsidRDefault="009E312C" w:rsidP="009E312C">
      <w:pPr>
        <w:spacing w:line="360" w:lineRule="auto"/>
        <w:jc w:val="both"/>
        <w:rPr>
          <w:rFonts w:ascii="Georgia" w:hAnsi="Georgia"/>
          <w:sz w:val="24"/>
          <w:szCs w:val="24"/>
        </w:rPr>
      </w:pPr>
    </w:p>
    <w:p w:rsidR="009E312C" w:rsidRPr="004B356A" w:rsidRDefault="009E312C" w:rsidP="009E312C">
      <w:pPr>
        <w:spacing w:line="360" w:lineRule="auto"/>
        <w:jc w:val="both"/>
        <w:rPr>
          <w:rFonts w:ascii="Georgia" w:hAnsi="Georgia"/>
          <w:sz w:val="32"/>
          <w:szCs w:val="32"/>
        </w:rPr>
      </w:pPr>
      <w:r w:rsidRPr="004B356A">
        <w:rPr>
          <w:rFonts w:ascii="Georgia" w:hAnsi="Georgia"/>
          <w:sz w:val="32"/>
          <w:szCs w:val="32"/>
        </w:rPr>
        <w:t xml:space="preserve">(2) </w:t>
      </w:r>
      <w:r w:rsidRPr="004B356A">
        <w:rPr>
          <w:rFonts w:ascii="Georgia" w:hAnsi="Georgia"/>
          <w:b/>
          <w:sz w:val="32"/>
          <w:szCs w:val="32"/>
        </w:rPr>
        <w:t>Movement of curvature</w:t>
      </w:r>
      <w:r w:rsidRPr="004B356A">
        <w:rPr>
          <w:rFonts w:ascii="Georgia" w:hAnsi="Georgia"/>
          <w:sz w:val="32"/>
          <w:szCs w:val="32"/>
        </w:rPr>
        <w:t xml:space="preserve">: </w:t>
      </w:r>
    </w:p>
    <w:p w:rsidR="009E312C" w:rsidRPr="0073679D" w:rsidRDefault="009E312C" w:rsidP="009E312C">
      <w:pPr>
        <w:spacing w:line="360" w:lineRule="auto"/>
        <w:jc w:val="both"/>
        <w:rPr>
          <w:rFonts w:ascii="Georgia" w:hAnsi="Georgia"/>
          <w:sz w:val="24"/>
          <w:szCs w:val="24"/>
        </w:rPr>
      </w:pPr>
      <w:r w:rsidRPr="0073679D">
        <w:rPr>
          <w:rFonts w:ascii="Georgia" w:hAnsi="Georgia"/>
          <w:sz w:val="24"/>
          <w:szCs w:val="24"/>
        </w:rPr>
        <w:t>In these cases, plants are fixed, thus they fail to move from one place to another. Somehow, movement is noticed in the form of bend or curvature on any part of the plant. Movement of curvature can be classified into.</w:t>
      </w:r>
    </w:p>
    <w:p w:rsidR="009E312C" w:rsidRPr="0073679D" w:rsidRDefault="009E312C" w:rsidP="009E312C">
      <w:pPr>
        <w:spacing w:line="360" w:lineRule="auto"/>
        <w:jc w:val="both"/>
        <w:rPr>
          <w:rFonts w:ascii="Georgia" w:hAnsi="Georgia"/>
          <w:sz w:val="24"/>
          <w:szCs w:val="24"/>
        </w:rPr>
      </w:pPr>
      <w:r w:rsidRPr="0073679D">
        <w:rPr>
          <w:rFonts w:ascii="Georgia" w:hAnsi="Georgia"/>
          <w:sz w:val="24"/>
          <w:szCs w:val="24"/>
        </w:rPr>
        <w:t xml:space="preserve">(i) </w:t>
      </w:r>
      <w:r w:rsidRPr="00F0556F">
        <w:rPr>
          <w:rFonts w:ascii="Georgia" w:hAnsi="Georgia"/>
          <w:b/>
          <w:sz w:val="24"/>
          <w:szCs w:val="24"/>
        </w:rPr>
        <w:t xml:space="preserve">Mechanical or Hygroscopic </w:t>
      </w:r>
      <w:proofErr w:type="gramStart"/>
      <w:r w:rsidRPr="00F0556F">
        <w:rPr>
          <w:rFonts w:ascii="Georgia" w:hAnsi="Georgia"/>
          <w:b/>
          <w:sz w:val="24"/>
          <w:szCs w:val="24"/>
        </w:rPr>
        <w:t>movements</w:t>
      </w:r>
      <w:r w:rsidRPr="0073679D">
        <w:rPr>
          <w:rFonts w:ascii="Georgia" w:hAnsi="Georgia"/>
          <w:sz w:val="24"/>
          <w:szCs w:val="24"/>
        </w:rPr>
        <w:t xml:space="preserve"> :</w:t>
      </w:r>
      <w:proofErr w:type="gramEnd"/>
      <w:r w:rsidRPr="0073679D">
        <w:rPr>
          <w:rFonts w:ascii="Georgia" w:hAnsi="Georgia"/>
          <w:sz w:val="24"/>
          <w:szCs w:val="24"/>
        </w:rPr>
        <w:t xml:space="preserve"> These movements depend upon the presence or absence of water and occurs in non-living parts of plants. It is of two types.</w:t>
      </w:r>
    </w:p>
    <w:p w:rsidR="009E312C" w:rsidRPr="0073679D" w:rsidRDefault="009E312C" w:rsidP="009E312C">
      <w:pPr>
        <w:spacing w:line="360" w:lineRule="auto"/>
        <w:jc w:val="both"/>
        <w:rPr>
          <w:rFonts w:ascii="Georgia" w:hAnsi="Georgia"/>
          <w:sz w:val="24"/>
          <w:szCs w:val="24"/>
        </w:rPr>
      </w:pPr>
      <w:r w:rsidRPr="0073679D">
        <w:rPr>
          <w:rFonts w:ascii="Georgia" w:hAnsi="Georgia"/>
          <w:sz w:val="24"/>
          <w:szCs w:val="24"/>
        </w:rPr>
        <w:t xml:space="preserve">(a) </w:t>
      </w:r>
      <w:proofErr w:type="spellStart"/>
      <w:proofErr w:type="gramStart"/>
      <w:r w:rsidRPr="00F0556F">
        <w:rPr>
          <w:rFonts w:ascii="Georgia" w:hAnsi="Georgia"/>
          <w:b/>
          <w:sz w:val="24"/>
          <w:szCs w:val="24"/>
        </w:rPr>
        <w:t>Hydrochasy</w:t>
      </w:r>
      <w:proofErr w:type="spellEnd"/>
      <w:r w:rsidRPr="00F0556F">
        <w:rPr>
          <w:rFonts w:ascii="Georgia" w:hAnsi="Georgia"/>
          <w:b/>
          <w:sz w:val="24"/>
          <w:szCs w:val="24"/>
        </w:rPr>
        <w:t xml:space="preserve"> </w:t>
      </w:r>
      <w:r w:rsidRPr="0073679D">
        <w:rPr>
          <w:rFonts w:ascii="Georgia" w:hAnsi="Georgia"/>
          <w:sz w:val="24"/>
          <w:szCs w:val="24"/>
        </w:rPr>
        <w:t>:</w:t>
      </w:r>
      <w:proofErr w:type="gramEnd"/>
      <w:r w:rsidRPr="0073679D">
        <w:rPr>
          <w:rFonts w:ascii="Georgia" w:hAnsi="Georgia"/>
          <w:sz w:val="24"/>
          <w:szCs w:val="24"/>
        </w:rPr>
        <w:t xml:space="preserve"> This movement occurs due to the absorption of water.</w:t>
      </w:r>
    </w:p>
    <w:p w:rsidR="009E312C" w:rsidRPr="0073679D" w:rsidRDefault="009E312C" w:rsidP="009E312C">
      <w:pPr>
        <w:spacing w:line="360" w:lineRule="auto"/>
        <w:jc w:val="both"/>
        <w:rPr>
          <w:rFonts w:ascii="Georgia" w:hAnsi="Georgia"/>
          <w:sz w:val="24"/>
          <w:szCs w:val="24"/>
        </w:rPr>
      </w:pPr>
      <w:proofErr w:type="gramStart"/>
      <w:r w:rsidRPr="0073679D">
        <w:rPr>
          <w:rFonts w:ascii="Georgia" w:hAnsi="Georgia"/>
          <w:sz w:val="24"/>
          <w:szCs w:val="24"/>
        </w:rPr>
        <w:t>Example :</w:t>
      </w:r>
      <w:proofErr w:type="gramEnd"/>
      <w:r w:rsidRPr="0073679D">
        <w:rPr>
          <w:rFonts w:ascii="Georgia" w:hAnsi="Georgia"/>
          <w:sz w:val="24"/>
          <w:szCs w:val="24"/>
        </w:rPr>
        <w:t xml:space="preserve"> </w:t>
      </w:r>
      <w:proofErr w:type="spellStart"/>
      <w:r w:rsidRPr="0073679D">
        <w:rPr>
          <w:rFonts w:ascii="Georgia" w:hAnsi="Georgia"/>
          <w:sz w:val="24"/>
          <w:szCs w:val="24"/>
        </w:rPr>
        <w:t>Peristomial</w:t>
      </w:r>
      <w:proofErr w:type="spellEnd"/>
      <w:r w:rsidRPr="0073679D">
        <w:rPr>
          <w:rFonts w:ascii="Georgia" w:hAnsi="Georgia"/>
          <w:sz w:val="24"/>
          <w:szCs w:val="24"/>
        </w:rPr>
        <w:t xml:space="preserve"> teeth of moss protrude out when the capsule is dry and curve when capsule is wet.</w:t>
      </w:r>
      <w:r>
        <w:rPr>
          <w:rFonts w:ascii="Georgia" w:hAnsi="Georgia"/>
          <w:sz w:val="24"/>
          <w:szCs w:val="24"/>
        </w:rPr>
        <w:t xml:space="preserve"> </w:t>
      </w:r>
      <w:r w:rsidRPr="0073679D">
        <w:rPr>
          <w:rFonts w:ascii="Georgia" w:hAnsi="Georgia"/>
          <w:sz w:val="24"/>
          <w:szCs w:val="24"/>
        </w:rPr>
        <w:t>Spores of the Equisetum coil and uncoil in the presence and absence of water respectively.</w:t>
      </w:r>
    </w:p>
    <w:p w:rsidR="009E312C" w:rsidRPr="0073679D" w:rsidRDefault="009E312C" w:rsidP="009E312C">
      <w:pPr>
        <w:spacing w:line="360" w:lineRule="auto"/>
        <w:jc w:val="both"/>
        <w:rPr>
          <w:rFonts w:ascii="Georgia" w:hAnsi="Georgia"/>
          <w:sz w:val="24"/>
          <w:szCs w:val="24"/>
        </w:rPr>
      </w:pPr>
      <w:r w:rsidRPr="0073679D">
        <w:rPr>
          <w:rFonts w:ascii="Georgia" w:hAnsi="Georgia"/>
          <w:sz w:val="24"/>
          <w:szCs w:val="24"/>
        </w:rPr>
        <w:t xml:space="preserve">(b) </w:t>
      </w:r>
      <w:proofErr w:type="spellStart"/>
      <w:proofErr w:type="gramStart"/>
      <w:r w:rsidRPr="00F0556F">
        <w:rPr>
          <w:rFonts w:ascii="Georgia" w:hAnsi="Georgia"/>
          <w:b/>
          <w:sz w:val="24"/>
          <w:szCs w:val="24"/>
        </w:rPr>
        <w:t>Xerochasy</w:t>
      </w:r>
      <w:proofErr w:type="spellEnd"/>
      <w:r w:rsidRPr="0073679D">
        <w:rPr>
          <w:rFonts w:ascii="Georgia" w:hAnsi="Georgia"/>
          <w:sz w:val="24"/>
          <w:szCs w:val="24"/>
        </w:rPr>
        <w:t xml:space="preserve"> :</w:t>
      </w:r>
      <w:proofErr w:type="gramEnd"/>
      <w:r w:rsidRPr="0073679D">
        <w:rPr>
          <w:rFonts w:ascii="Georgia" w:hAnsi="Georgia"/>
          <w:sz w:val="24"/>
          <w:szCs w:val="24"/>
        </w:rPr>
        <w:t xml:space="preserve"> This movement occurs due to the loss of water.</w:t>
      </w:r>
    </w:p>
    <w:p w:rsidR="009E312C" w:rsidRPr="0073679D" w:rsidRDefault="009E312C" w:rsidP="009E312C">
      <w:pPr>
        <w:spacing w:line="360" w:lineRule="auto"/>
        <w:jc w:val="both"/>
        <w:rPr>
          <w:rFonts w:ascii="Georgia" w:hAnsi="Georgia"/>
          <w:sz w:val="24"/>
          <w:szCs w:val="24"/>
        </w:rPr>
      </w:pPr>
      <w:proofErr w:type="gramStart"/>
      <w:r w:rsidRPr="0073679D">
        <w:rPr>
          <w:rFonts w:ascii="Georgia" w:hAnsi="Georgia"/>
          <w:sz w:val="24"/>
          <w:szCs w:val="24"/>
        </w:rPr>
        <w:t>Example :</w:t>
      </w:r>
      <w:proofErr w:type="gramEnd"/>
      <w:r w:rsidRPr="0073679D">
        <w:rPr>
          <w:rFonts w:ascii="Georgia" w:hAnsi="Georgia"/>
          <w:sz w:val="24"/>
          <w:szCs w:val="24"/>
        </w:rPr>
        <w:t xml:space="preserve"> When water is lost from the annulus of the sporangia of fern, it burst from </w:t>
      </w:r>
      <w:proofErr w:type="spellStart"/>
      <w:r w:rsidRPr="0073679D">
        <w:rPr>
          <w:rFonts w:ascii="Georgia" w:hAnsi="Georgia"/>
          <w:sz w:val="24"/>
          <w:szCs w:val="24"/>
        </w:rPr>
        <w:t>stomium</w:t>
      </w:r>
      <w:proofErr w:type="spellEnd"/>
      <w:r w:rsidRPr="0073679D">
        <w:rPr>
          <w:rFonts w:ascii="Georgia" w:hAnsi="Georgia"/>
          <w:sz w:val="24"/>
          <w:szCs w:val="24"/>
        </w:rPr>
        <w:t xml:space="preserve"> and spores are thus liberated out.   </w:t>
      </w:r>
    </w:p>
    <w:p w:rsidR="009E312C" w:rsidRPr="0073679D" w:rsidRDefault="009E312C" w:rsidP="009E312C">
      <w:pPr>
        <w:spacing w:line="360" w:lineRule="auto"/>
        <w:jc w:val="both"/>
        <w:rPr>
          <w:rFonts w:ascii="Georgia" w:hAnsi="Georgia"/>
          <w:sz w:val="24"/>
          <w:szCs w:val="24"/>
        </w:rPr>
      </w:pPr>
      <w:r w:rsidRPr="0073679D">
        <w:rPr>
          <w:rFonts w:ascii="Georgia" w:hAnsi="Georgia"/>
          <w:sz w:val="24"/>
          <w:szCs w:val="24"/>
        </w:rPr>
        <w:t>(ii)</w:t>
      </w:r>
      <w:r w:rsidRPr="00F0556F">
        <w:rPr>
          <w:rFonts w:ascii="Georgia" w:hAnsi="Georgia"/>
          <w:b/>
          <w:sz w:val="24"/>
          <w:szCs w:val="24"/>
        </w:rPr>
        <w:t xml:space="preserve"> Vital movement</w:t>
      </w:r>
      <w:r w:rsidRPr="0073679D">
        <w:rPr>
          <w:rFonts w:ascii="Georgia" w:hAnsi="Georgia"/>
          <w:sz w:val="24"/>
          <w:szCs w:val="24"/>
        </w:rPr>
        <w:t xml:space="preserve">: These movement are of two </w:t>
      </w:r>
      <w:proofErr w:type="gramStart"/>
      <w:r w:rsidRPr="0073679D">
        <w:rPr>
          <w:rFonts w:ascii="Georgia" w:hAnsi="Georgia"/>
          <w:sz w:val="24"/>
          <w:szCs w:val="24"/>
        </w:rPr>
        <w:t>types :</w:t>
      </w:r>
      <w:proofErr w:type="gramEnd"/>
    </w:p>
    <w:p w:rsidR="009E312C" w:rsidRPr="0073679D" w:rsidRDefault="009E312C" w:rsidP="009E312C">
      <w:pPr>
        <w:spacing w:line="360" w:lineRule="auto"/>
        <w:jc w:val="both"/>
        <w:rPr>
          <w:rFonts w:ascii="Georgia" w:hAnsi="Georgia"/>
          <w:sz w:val="24"/>
          <w:szCs w:val="24"/>
        </w:rPr>
      </w:pPr>
      <w:r w:rsidRPr="0073679D">
        <w:rPr>
          <w:rFonts w:ascii="Georgia" w:hAnsi="Georgia"/>
          <w:sz w:val="24"/>
          <w:szCs w:val="24"/>
        </w:rPr>
        <w:t xml:space="preserve">(a) Growth </w:t>
      </w:r>
      <w:proofErr w:type="gramStart"/>
      <w:r w:rsidRPr="0073679D">
        <w:rPr>
          <w:rFonts w:ascii="Georgia" w:hAnsi="Georgia"/>
          <w:sz w:val="24"/>
          <w:szCs w:val="24"/>
        </w:rPr>
        <w:t>movements :</w:t>
      </w:r>
      <w:proofErr w:type="gramEnd"/>
      <w:r w:rsidRPr="0073679D">
        <w:rPr>
          <w:rFonts w:ascii="Georgia" w:hAnsi="Georgia"/>
          <w:sz w:val="24"/>
          <w:szCs w:val="24"/>
        </w:rPr>
        <w:t xml:space="preserve"> These movements are due to unequal growth in different parts of an organ and are irreversible. They are further divided into two </w:t>
      </w:r>
      <w:proofErr w:type="gramStart"/>
      <w:r w:rsidRPr="0073679D">
        <w:rPr>
          <w:rFonts w:ascii="Georgia" w:hAnsi="Georgia"/>
          <w:sz w:val="24"/>
          <w:szCs w:val="24"/>
        </w:rPr>
        <w:t>types :</w:t>
      </w:r>
      <w:proofErr w:type="gramEnd"/>
    </w:p>
    <w:p w:rsidR="009E312C" w:rsidRPr="00F0556F" w:rsidRDefault="009E312C" w:rsidP="009E312C">
      <w:pPr>
        <w:spacing w:line="360" w:lineRule="auto"/>
        <w:jc w:val="both"/>
        <w:rPr>
          <w:rFonts w:ascii="Georgia" w:hAnsi="Georgia"/>
          <w:b/>
          <w:sz w:val="24"/>
          <w:szCs w:val="24"/>
        </w:rPr>
      </w:pPr>
      <w:r w:rsidRPr="00F0556F">
        <w:rPr>
          <w:rFonts w:ascii="Georgia" w:hAnsi="Georgia"/>
          <w:b/>
          <w:sz w:val="24"/>
          <w:szCs w:val="24"/>
        </w:rPr>
        <w:t>Autonomic growth movements</w:t>
      </w:r>
    </w:p>
    <w:p w:rsidR="009E312C" w:rsidRPr="0073679D" w:rsidRDefault="009E312C" w:rsidP="009E312C">
      <w:pPr>
        <w:spacing w:line="360" w:lineRule="auto"/>
        <w:jc w:val="both"/>
        <w:rPr>
          <w:rFonts w:ascii="Georgia" w:hAnsi="Georgia"/>
          <w:sz w:val="24"/>
          <w:szCs w:val="24"/>
        </w:rPr>
      </w:pPr>
      <w:r w:rsidRPr="0073679D">
        <w:rPr>
          <w:rFonts w:ascii="Georgia" w:hAnsi="Georgia"/>
          <w:sz w:val="24"/>
          <w:szCs w:val="24"/>
        </w:rPr>
        <w:t xml:space="preserve">(i) </w:t>
      </w:r>
      <w:r w:rsidRPr="00F0556F">
        <w:rPr>
          <w:rFonts w:ascii="Georgia" w:hAnsi="Georgia"/>
          <w:b/>
          <w:sz w:val="24"/>
          <w:szCs w:val="24"/>
        </w:rPr>
        <w:t>Nutation</w:t>
      </w:r>
      <w:r>
        <w:rPr>
          <w:rFonts w:ascii="Georgia" w:hAnsi="Georgia"/>
          <w:sz w:val="24"/>
          <w:szCs w:val="24"/>
        </w:rPr>
        <w:t xml:space="preserve"> (</w:t>
      </w:r>
      <w:proofErr w:type="spellStart"/>
      <w:r>
        <w:rPr>
          <w:rFonts w:ascii="Georgia" w:hAnsi="Georgia"/>
          <w:sz w:val="24"/>
          <w:szCs w:val="24"/>
        </w:rPr>
        <w:t>Nutatory</w:t>
      </w:r>
      <w:proofErr w:type="spellEnd"/>
      <w:r>
        <w:rPr>
          <w:rFonts w:ascii="Georgia" w:hAnsi="Georgia"/>
          <w:sz w:val="24"/>
          <w:szCs w:val="24"/>
        </w:rPr>
        <w:t xml:space="preserve"> movements)</w:t>
      </w:r>
      <w:r w:rsidRPr="0073679D">
        <w:rPr>
          <w:rFonts w:ascii="Georgia" w:hAnsi="Georgia"/>
          <w:sz w:val="24"/>
          <w:szCs w:val="24"/>
        </w:rPr>
        <w:t xml:space="preserve">: These movements occur in the growing stem of </w:t>
      </w:r>
      <w:proofErr w:type="spellStart"/>
      <w:r w:rsidRPr="0073679D">
        <w:rPr>
          <w:rFonts w:ascii="Georgia" w:hAnsi="Georgia"/>
          <w:sz w:val="24"/>
          <w:szCs w:val="24"/>
        </w:rPr>
        <w:t>twiners</w:t>
      </w:r>
      <w:proofErr w:type="spellEnd"/>
      <w:r w:rsidRPr="0073679D">
        <w:rPr>
          <w:rFonts w:ascii="Georgia" w:hAnsi="Georgia"/>
          <w:sz w:val="24"/>
          <w:szCs w:val="24"/>
        </w:rPr>
        <w:t xml:space="preserve"> and tendrils. The stem exhibits a kind of nodding movements in two directions. This is because the stem apex shows more growth on one side at one time and a little later there is a greater growth on the opposite side.  It is called nutation. </w:t>
      </w:r>
      <w:r w:rsidRPr="0073679D">
        <w:rPr>
          <w:rFonts w:ascii="Georgia" w:hAnsi="Georgia"/>
          <w:sz w:val="24"/>
          <w:szCs w:val="24"/>
        </w:rPr>
        <w:lastRenderedPageBreak/>
        <w:t xml:space="preserve">In spirally growing stems the region of greater growth passes gradually around the growing point resulting in the spiral coiling of stem and tendrils. Such a movement is called </w:t>
      </w:r>
      <w:proofErr w:type="spellStart"/>
      <w:r w:rsidRPr="0073679D">
        <w:rPr>
          <w:rFonts w:ascii="Georgia" w:hAnsi="Georgia"/>
          <w:sz w:val="24"/>
          <w:szCs w:val="24"/>
        </w:rPr>
        <w:t>circumnutation</w:t>
      </w:r>
      <w:proofErr w:type="spellEnd"/>
      <w:r w:rsidRPr="0073679D">
        <w:rPr>
          <w:rFonts w:ascii="Georgia" w:hAnsi="Georgia"/>
          <w:sz w:val="24"/>
          <w:szCs w:val="24"/>
        </w:rPr>
        <w:t xml:space="preserve">. Coiling of a tendril after coming in contact with a support is a </w:t>
      </w:r>
      <w:proofErr w:type="spellStart"/>
      <w:r w:rsidRPr="0073679D">
        <w:rPr>
          <w:rFonts w:ascii="Georgia" w:hAnsi="Georgia"/>
          <w:sz w:val="24"/>
          <w:szCs w:val="24"/>
        </w:rPr>
        <w:t>thigmotropic</w:t>
      </w:r>
      <w:proofErr w:type="spellEnd"/>
      <w:r w:rsidRPr="0073679D">
        <w:rPr>
          <w:rFonts w:ascii="Georgia" w:hAnsi="Georgia"/>
          <w:sz w:val="24"/>
          <w:szCs w:val="24"/>
        </w:rPr>
        <w:t xml:space="preserve"> movement.</w:t>
      </w:r>
    </w:p>
    <w:p w:rsidR="009E312C" w:rsidRPr="0073679D" w:rsidRDefault="009E312C" w:rsidP="009E312C">
      <w:pPr>
        <w:spacing w:line="360" w:lineRule="auto"/>
        <w:jc w:val="both"/>
        <w:rPr>
          <w:rFonts w:ascii="Georgia" w:hAnsi="Georgia"/>
          <w:sz w:val="24"/>
          <w:szCs w:val="24"/>
        </w:rPr>
      </w:pPr>
      <w:r w:rsidRPr="0073679D">
        <w:rPr>
          <w:rFonts w:ascii="Georgia" w:hAnsi="Georgia"/>
          <w:sz w:val="24"/>
          <w:szCs w:val="24"/>
        </w:rPr>
        <w:t xml:space="preserve">(ii) </w:t>
      </w:r>
      <w:r w:rsidRPr="00F0556F">
        <w:rPr>
          <w:rFonts w:ascii="Georgia" w:hAnsi="Georgia"/>
          <w:b/>
          <w:sz w:val="24"/>
          <w:szCs w:val="24"/>
        </w:rPr>
        <w:t xml:space="preserve">Nasty </w:t>
      </w:r>
      <w:proofErr w:type="gramStart"/>
      <w:r w:rsidRPr="00F0556F">
        <w:rPr>
          <w:rFonts w:ascii="Georgia" w:hAnsi="Georgia"/>
          <w:b/>
          <w:sz w:val="24"/>
          <w:szCs w:val="24"/>
        </w:rPr>
        <w:t>movements</w:t>
      </w:r>
      <w:r w:rsidRPr="0073679D">
        <w:rPr>
          <w:rFonts w:ascii="Georgia" w:hAnsi="Georgia"/>
          <w:sz w:val="24"/>
          <w:szCs w:val="24"/>
        </w:rPr>
        <w:t xml:space="preserve"> :</w:t>
      </w:r>
      <w:proofErr w:type="gramEnd"/>
      <w:r w:rsidRPr="0073679D">
        <w:rPr>
          <w:rFonts w:ascii="Georgia" w:hAnsi="Georgia"/>
          <w:sz w:val="24"/>
          <w:szCs w:val="24"/>
        </w:rPr>
        <w:t xml:space="preserve"> They are non-directional movements in which the response is determined by the structure of the responsive organ and not the direction of the stimulus.  The responsive organ has an asymmetrical or </w:t>
      </w:r>
      <w:proofErr w:type="spellStart"/>
      <w:r w:rsidRPr="0073679D">
        <w:rPr>
          <w:rFonts w:ascii="Georgia" w:hAnsi="Georgia"/>
          <w:sz w:val="24"/>
          <w:szCs w:val="24"/>
        </w:rPr>
        <w:t>dorsiventral</w:t>
      </w:r>
      <w:proofErr w:type="spellEnd"/>
      <w:r w:rsidRPr="0073679D">
        <w:rPr>
          <w:rFonts w:ascii="Georgia" w:hAnsi="Georgia"/>
          <w:sz w:val="24"/>
          <w:szCs w:val="24"/>
        </w:rPr>
        <w:t xml:space="preserve"> structure. Greater growth on one side causes the organ to bend to the opposite side. Greater growth on the </w:t>
      </w:r>
      <w:proofErr w:type="spellStart"/>
      <w:r w:rsidRPr="0073679D">
        <w:rPr>
          <w:rFonts w:ascii="Georgia" w:hAnsi="Georgia"/>
          <w:sz w:val="24"/>
          <w:szCs w:val="24"/>
        </w:rPr>
        <w:t>adaxial</w:t>
      </w:r>
      <w:proofErr w:type="spellEnd"/>
      <w:r w:rsidRPr="0073679D">
        <w:rPr>
          <w:rFonts w:ascii="Georgia" w:hAnsi="Georgia"/>
          <w:sz w:val="24"/>
          <w:szCs w:val="24"/>
        </w:rPr>
        <w:t xml:space="preserve"> side is called hyponasty. e.g., </w:t>
      </w:r>
      <w:proofErr w:type="spellStart"/>
      <w:r w:rsidRPr="0073679D">
        <w:rPr>
          <w:rFonts w:ascii="Georgia" w:hAnsi="Georgia"/>
          <w:sz w:val="24"/>
          <w:szCs w:val="24"/>
        </w:rPr>
        <w:t>circinate</w:t>
      </w:r>
      <w:proofErr w:type="spellEnd"/>
      <w:r w:rsidRPr="0073679D">
        <w:rPr>
          <w:rFonts w:ascii="Georgia" w:hAnsi="Georgia"/>
          <w:sz w:val="24"/>
          <w:szCs w:val="24"/>
        </w:rPr>
        <w:t xml:space="preserve"> coiling and closed sepals and petals in a floral bud. </w:t>
      </w:r>
      <w:proofErr w:type="gramStart"/>
      <w:r w:rsidRPr="0073679D">
        <w:rPr>
          <w:rFonts w:ascii="Georgia" w:hAnsi="Georgia"/>
          <w:sz w:val="24"/>
          <w:szCs w:val="24"/>
        </w:rPr>
        <w:t xml:space="preserve">Whereas more growth on </w:t>
      </w:r>
      <w:proofErr w:type="spellStart"/>
      <w:r w:rsidRPr="0073679D">
        <w:rPr>
          <w:rFonts w:ascii="Georgia" w:hAnsi="Georgia"/>
          <w:sz w:val="24"/>
          <w:szCs w:val="24"/>
        </w:rPr>
        <w:t>abaxial</w:t>
      </w:r>
      <w:proofErr w:type="spellEnd"/>
      <w:r w:rsidRPr="0073679D">
        <w:rPr>
          <w:rFonts w:ascii="Georgia" w:hAnsi="Georgia"/>
          <w:sz w:val="24"/>
          <w:szCs w:val="24"/>
        </w:rPr>
        <w:t xml:space="preserve"> side is called </w:t>
      </w:r>
      <w:proofErr w:type="spellStart"/>
      <w:r w:rsidRPr="0073679D">
        <w:rPr>
          <w:rFonts w:ascii="Georgia" w:hAnsi="Georgia"/>
          <w:sz w:val="24"/>
          <w:szCs w:val="24"/>
        </w:rPr>
        <w:t>epinasty</w:t>
      </w:r>
      <w:proofErr w:type="spellEnd"/>
      <w:r w:rsidRPr="0073679D">
        <w:rPr>
          <w:rFonts w:ascii="Georgia" w:hAnsi="Georgia"/>
          <w:sz w:val="24"/>
          <w:szCs w:val="24"/>
        </w:rPr>
        <w:t>.</w:t>
      </w:r>
      <w:proofErr w:type="gramEnd"/>
      <w:r w:rsidRPr="0073679D">
        <w:rPr>
          <w:rFonts w:ascii="Georgia" w:hAnsi="Georgia"/>
          <w:sz w:val="24"/>
          <w:szCs w:val="24"/>
        </w:rPr>
        <w:t xml:space="preserve"> e.g., opening of fern leaf and spreading of sepals and petals during opening of the floral bud.</w:t>
      </w:r>
    </w:p>
    <w:p w:rsidR="008063DD" w:rsidRDefault="008063DD"/>
    <w:sectPr w:rsidR="00806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A1D20"/>
    <w:multiLevelType w:val="multilevel"/>
    <w:tmpl w:val="119E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2C"/>
    <w:rsid w:val="001C0678"/>
    <w:rsid w:val="008063DD"/>
    <w:rsid w:val="009E312C"/>
    <w:rsid w:val="00C361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31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3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2020-09-04T08:45:00Z</dcterms:created>
  <dcterms:modified xsi:type="dcterms:W3CDTF">2020-09-04T08:53:00Z</dcterms:modified>
</cp:coreProperties>
</file>