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BE" w:rsidRPr="00687394" w:rsidRDefault="00835BBE" w:rsidP="00835BBE">
      <w:pPr>
        <w:spacing w:after="0"/>
        <w:rPr>
          <w:rFonts w:ascii="Georgia" w:hAnsi="Georgia"/>
          <w:b/>
        </w:rPr>
      </w:pPr>
      <w:r w:rsidRPr="00687394">
        <w:rPr>
          <w:rFonts w:ascii="Georgia" w:hAnsi="Georgia"/>
          <w:b/>
        </w:rPr>
        <w:t>Dr. Rima Kumari: Date: 06/07/2020</w:t>
      </w:r>
    </w:p>
    <w:p w:rsidR="00EC75E6" w:rsidRDefault="00835BBE" w:rsidP="00835BBE">
      <w:pPr>
        <w:spacing w:after="0"/>
        <w:rPr>
          <w:rFonts w:ascii="Georgia" w:hAnsi="Georgia"/>
        </w:rPr>
      </w:pPr>
      <w:r>
        <w:rPr>
          <w:rFonts w:ascii="Georgia" w:hAnsi="Georgia"/>
        </w:rPr>
        <w:t xml:space="preserve">Online class and e- content for M.Sc. II semester students </w:t>
      </w:r>
    </w:p>
    <w:p w:rsidR="00EC75E6" w:rsidRDefault="00EC75E6" w:rsidP="00EC75E6">
      <w:pPr>
        <w:spacing w:after="0"/>
        <w:rPr>
          <w:rFonts w:ascii="Georgia" w:hAnsi="Georgia"/>
        </w:rPr>
      </w:pPr>
    </w:p>
    <w:p w:rsidR="00EC75E6" w:rsidRPr="00EC75E6" w:rsidRDefault="00EC75E6">
      <w:pPr>
        <w:rPr>
          <w:rFonts w:ascii="Georgia" w:hAnsi="Georgia"/>
        </w:rPr>
      </w:pPr>
    </w:p>
    <w:tbl>
      <w:tblPr>
        <w:tblStyle w:val="TableGrid"/>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4623"/>
        <w:gridCol w:w="4111"/>
      </w:tblGrid>
      <w:tr w:rsidR="00835BBE" w:rsidRPr="00977D3A" w:rsidTr="00835BBE">
        <w:tc>
          <w:tcPr>
            <w:tcW w:w="1581" w:type="dxa"/>
            <w:tcBorders>
              <w:top w:val="single" w:sz="4" w:space="0" w:color="auto"/>
              <w:bottom w:val="single" w:sz="4" w:space="0" w:color="auto"/>
            </w:tcBorders>
          </w:tcPr>
          <w:p w:rsidR="00835BBE" w:rsidRPr="00977D3A" w:rsidRDefault="00835BBE" w:rsidP="00EC75E6">
            <w:pPr>
              <w:rPr>
                <w:rFonts w:ascii="Georgia" w:hAnsi="Georgia"/>
              </w:rPr>
            </w:pPr>
            <w:r>
              <w:rPr>
                <w:rFonts w:ascii="Georgia" w:hAnsi="Georgia"/>
              </w:rPr>
              <w:t>Date and Time</w:t>
            </w:r>
          </w:p>
        </w:tc>
        <w:tc>
          <w:tcPr>
            <w:tcW w:w="4623" w:type="dxa"/>
            <w:tcBorders>
              <w:top w:val="single" w:sz="4" w:space="0" w:color="auto"/>
              <w:bottom w:val="single" w:sz="4" w:space="0" w:color="auto"/>
            </w:tcBorders>
          </w:tcPr>
          <w:p w:rsidR="00835BBE" w:rsidRPr="00977D3A" w:rsidRDefault="00835BBE" w:rsidP="00835BBE">
            <w:pPr>
              <w:rPr>
                <w:rFonts w:ascii="Georgia" w:hAnsi="Georgia"/>
              </w:rPr>
            </w:pPr>
            <w:r>
              <w:rPr>
                <w:rFonts w:ascii="Georgia" w:hAnsi="Georgia"/>
              </w:rPr>
              <w:t xml:space="preserve">Online class medium </w:t>
            </w:r>
          </w:p>
        </w:tc>
        <w:tc>
          <w:tcPr>
            <w:tcW w:w="4111" w:type="dxa"/>
            <w:tcBorders>
              <w:top w:val="single" w:sz="4" w:space="0" w:color="auto"/>
              <w:bottom w:val="single" w:sz="4" w:space="0" w:color="auto"/>
            </w:tcBorders>
          </w:tcPr>
          <w:p w:rsidR="00835BBE" w:rsidRPr="00977D3A" w:rsidRDefault="00835BBE" w:rsidP="00835BBE">
            <w:pPr>
              <w:ind w:right="-2159"/>
              <w:rPr>
                <w:rFonts w:ascii="Georgia" w:hAnsi="Georgia"/>
              </w:rPr>
            </w:pPr>
            <w:r w:rsidRPr="00977D3A">
              <w:rPr>
                <w:rFonts w:ascii="Georgia" w:hAnsi="Georgia"/>
              </w:rPr>
              <w:t>E. content  topic</w:t>
            </w:r>
          </w:p>
        </w:tc>
      </w:tr>
      <w:tr w:rsidR="00835BBE" w:rsidRPr="00977D3A" w:rsidTr="00835BBE">
        <w:tc>
          <w:tcPr>
            <w:tcW w:w="1581" w:type="dxa"/>
            <w:tcBorders>
              <w:top w:val="single" w:sz="4" w:space="0" w:color="auto"/>
              <w:bottom w:val="single" w:sz="4" w:space="0" w:color="auto"/>
            </w:tcBorders>
          </w:tcPr>
          <w:p w:rsidR="00835BBE" w:rsidRDefault="00835BBE" w:rsidP="00835BBE">
            <w:pPr>
              <w:rPr>
                <w:rFonts w:ascii="Georgia" w:hAnsi="Georgia"/>
              </w:rPr>
            </w:pPr>
            <w:r>
              <w:rPr>
                <w:rFonts w:ascii="Georgia" w:hAnsi="Georgia"/>
              </w:rPr>
              <w:t>06/07/2020</w:t>
            </w:r>
          </w:p>
          <w:p w:rsidR="00835BBE" w:rsidRPr="00977D3A" w:rsidRDefault="00835BBE" w:rsidP="00EC75E6">
            <w:pPr>
              <w:spacing w:line="360" w:lineRule="auto"/>
              <w:rPr>
                <w:rFonts w:ascii="Georgia" w:hAnsi="Georgia"/>
              </w:rPr>
            </w:pPr>
            <w:r>
              <w:rPr>
                <w:rFonts w:ascii="Georgia" w:hAnsi="Georgia"/>
              </w:rPr>
              <w:t>1:30 p.m to 2.30 p.m</w:t>
            </w:r>
          </w:p>
        </w:tc>
        <w:tc>
          <w:tcPr>
            <w:tcW w:w="4623" w:type="dxa"/>
            <w:tcBorders>
              <w:top w:val="single" w:sz="4" w:space="0" w:color="auto"/>
              <w:bottom w:val="single" w:sz="4" w:space="0" w:color="auto"/>
            </w:tcBorders>
          </w:tcPr>
          <w:p w:rsidR="00835BBE" w:rsidRDefault="00835BBE" w:rsidP="00EC75E6">
            <w:pPr>
              <w:spacing w:line="360" w:lineRule="auto"/>
              <w:rPr>
                <w:rFonts w:ascii="Georgia" w:hAnsi="Georgia"/>
              </w:rPr>
            </w:pPr>
            <w:r>
              <w:rPr>
                <w:rFonts w:ascii="Georgia" w:hAnsi="Georgia"/>
              </w:rPr>
              <w:t>Via Google meet</w:t>
            </w:r>
          </w:p>
          <w:p w:rsidR="00120B53" w:rsidRDefault="00120B53" w:rsidP="00EC75E6">
            <w:pPr>
              <w:spacing w:line="360" w:lineRule="auto"/>
              <w:rPr>
                <w:rFonts w:ascii="Georgia" w:hAnsi="Georgia"/>
              </w:rPr>
            </w:pPr>
          </w:p>
          <w:p w:rsidR="00835BBE" w:rsidRPr="00977D3A" w:rsidRDefault="00835BBE" w:rsidP="00EC75E6">
            <w:pPr>
              <w:spacing w:line="360" w:lineRule="auto"/>
              <w:rPr>
                <w:rFonts w:ascii="Georgia" w:hAnsi="Georgia"/>
              </w:rPr>
            </w:pPr>
            <w:r>
              <w:rPr>
                <w:rFonts w:ascii="Georgia" w:hAnsi="Georgia"/>
              </w:rPr>
              <w:t xml:space="preserve">Link: </w:t>
            </w:r>
            <w:r w:rsidR="00120B53">
              <w:rPr>
                <w:rFonts w:ascii="Arial" w:hAnsi="Arial" w:cs="Arial"/>
                <w:color w:val="222222"/>
                <w:shd w:val="clear" w:color="auto" w:fill="FFFFFF"/>
              </w:rPr>
              <w:t>Meeting URL: </w:t>
            </w:r>
            <w:hyperlink r:id="rId6" w:tgtFrame="_blank" w:history="1">
              <w:r w:rsidR="00120B53">
                <w:rPr>
                  <w:rStyle w:val="Hyperlink"/>
                  <w:rFonts w:ascii="Arial" w:hAnsi="Arial" w:cs="Arial"/>
                  <w:color w:val="1155CC"/>
                  <w:shd w:val="clear" w:color="auto" w:fill="FFFFFF"/>
                </w:rPr>
                <w:t>https://meet.google.com/fhr-scis-wzj</w:t>
              </w:r>
            </w:hyperlink>
            <w:bookmarkStart w:id="0" w:name="_GoBack"/>
            <w:bookmarkEnd w:id="0"/>
          </w:p>
        </w:tc>
        <w:tc>
          <w:tcPr>
            <w:tcW w:w="4111" w:type="dxa"/>
            <w:tcBorders>
              <w:top w:val="single" w:sz="4" w:space="0" w:color="auto"/>
              <w:bottom w:val="single" w:sz="4" w:space="0" w:color="auto"/>
            </w:tcBorders>
          </w:tcPr>
          <w:p w:rsidR="00687394" w:rsidRDefault="00835BBE" w:rsidP="00EC75E6">
            <w:pPr>
              <w:spacing w:line="360" w:lineRule="auto"/>
              <w:rPr>
                <w:rFonts w:ascii="Georgia" w:hAnsi="Georgia"/>
                <w:color w:val="222222"/>
                <w:shd w:val="clear" w:color="auto" w:fill="FFFFFF"/>
              </w:rPr>
            </w:pPr>
            <w:r w:rsidRPr="00977D3A">
              <w:rPr>
                <w:rFonts w:ascii="Georgia" w:hAnsi="Georgia"/>
                <w:color w:val="222222"/>
                <w:shd w:val="clear" w:color="auto" w:fill="FFFFFF"/>
              </w:rPr>
              <w:t>Plant Growth</w:t>
            </w:r>
            <w:r w:rsidR="00687394">
              <w:rPr>
                <w:rFonts w:ascii="Georgia" w:hAnsi="Georgia"/>
                <w:color w:val="222222"/>
                <w:shd w:val="clear" w:color="auto" w:fill="FFFFFF"/>
              </w:rPr>
              <w:t xml:space="preserve"> and Development,</w:t>
            </w:r>
          </w:p>
          <w:p w:rsidR="00687394" w:rsidRPr="00687394" w:rsidRDefault="00687394" w:rsidP="00EC75E6">
            <w:pPr>
              <w:spacing w:line="360" w:lineRule="auto"/>
              <w:rPr>
                <w:rFonts w:ascii="Georgia" w:hAnsi="Georgia"/>
                <w:color w:val="222222"/>
                <w:shd w:val="clear" w:color="auto" w:fill="FFFFFF"/>
              </w:rPr>
            </w:pPr>
            <w:r>
              <w:rPr>
                <w:rFonts w:ascii="Georgia" w:hAnsi="Georgia"/>
                <w:color w:val="222222"/>
                <w:shd w:val="clear" w:color="auto" w:fill="FFFFFF"/>
              </w:rPr>
              <w:t>Plant Growth Hormones:</w:t>
            </w:r>
            <w:r>
              <w:t xml:space="preserve"> </w:t>
            </w:r>
            <w:r w:rsidRPr="00687394">
              <w:rPr>
                <w:rFonts w:ascii="Georgia" w:hAnsi="Georgia"/>
                <w:color w:val="222222"/>
                <w:shd w:val="clear" w:color="auto" w:fill="FFFFFF"/>
              </w:rPr>
              <w:t>auxin, gibberellic acid, cytokinin,</w:t>
            </w:r>
          </w:p>
        </w:tc>
      </w:tr>
    </w:tbl>
    <w:p w:rsidR="00687394" w:rsidRDefault="00687394" w:rsidP="00687394">
      <w:pPr>
        <w:jc w:val="center"/>
        <w:rPr>
          <w:rFonts w:ascii="Times New Roman" w:hAnsi="Times New Roman" w:cs="Times New Roman"/>
          <w:b/>
        </w:rPr>
      </w:pPr>
    </w:p>
    <w:p w:rsidR="00687394" w:rsidRPr="00FC5AC6" w:rsidRDefault="00687394" w:rsidP="00687394">
      <w:pPr>
        <w:jc w:val="center"/>
        <w:rPr>
          <w:rFonts w:ascii="Times New Roman" w:hAnsi="Times New Roman" w:cs="Times New Roman"/>
          <w:b/>
        </w:rPr>
      </w:pPr>
      <w:r w:rsidRPr="00FC5AC6">
        <w:rPr>
          <w:rFonts w:ascii="Times New Roman" w:hAnsi="Times New Roman" w:cs="Times New Roman"/>
          <w:b/>
        </w:rPr>
        <w:t>M.Sc. Semester II</w:t>
      </w:r>
    </w:p>
    <w:p w:rsidR="00687394" w:rsidRPr="00FC5AC6" w:rsidRDefault="00687394" w:rsidP="00687394">
      <w:pPr>
        <w:jc w:val="center"/>
        <w:rPr>
          <w:rFonts w:ascii="Times New Roman" w:hAnsi="Times New Roman" w:cs="Times New Roman"/>
          <w:b/>
        </w:rPr>
      </w:pPr>
      <w:r w:rsidRPr="00FC5AC6">
        <w:rPr>
          <w:rFonts w:ascii="Times New Roman" w:hAnsi="Times New Roman" w:cs="Times New Roman"/>
          <w:b/>
        </w:rPr>
        <w:t>MBOTCC-7 Physiology and Biochemistry</w:t>
      </w:r>
    </w:p>
    <w:p w:rsidR="00687394" w:rsidRPr="001E0C78" w:rsidRDefault="00687394" w:rsidP="00687394">
      <w:pPr>
        <w:rPr>
          <w:rFonts w:ascii="Times New Roman" w:hAnsi="Times New Roman" w:cs="Times New Roman"/>
          <w:b/>
          <w:sz w:val="24"/>
          <w:szCs w:val="24"/>
        </w:rPr>
      </w:pPr>
      <w:r w:rsidRPr="001E0C78">
        <w:rPr>
          <w:rFonts w:ascii="Times New Roman" w:hAnsi="Times New Roman" w:cs="Times New Roman"/>
          <w:b/>
          <w:sz w:val="24"/>
          <w:szCs w:val="24"/>
        </w:rPr>
        <w:t xml:space="preserve">Unit 3 </w:t>
      </w:r>
    </w:p>
    <w:p w:rsidR="00687394" w:rsidRPr="001E0C78" w:rsidRDefault="00687394" w:rsidP="00687394">
      <w:pPr>
        <w:rPr>
          <w:rFonts w:ascii="Times New Roman" w:hAnsi="Times New Roman" w:cs="Times New Roman"/>
          <w:sz w:val="24"/>
          <w:szCs w:val="24"/>
        </w:rPr>
      </w:pPr>
      <w:r w:rsidRPr="001E0C78">
        <w:rPr>
          <w:rFonts w:ascii="Times New Roman" w:hAnsi="Times New Roman" w:cs="Times New Roman"/>
          <w:sz w:val="24"/>
          <w:szCs w:val="24"/>
        </w:rPr>
        <w:t>Plant Growth and Development, Plant Growth regulators</w:t>
      </w: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outlineLvl w:val="1"/>
        <w:rPr>
          <w:rFonts w:ascii="Times New Roman" w:eastAsia="Times New Roman" w:hAnsi="Times New Roman" w:cs="Times New Roman"/>
          <w:color w:val="4C4C4C"/>
          <w:sz w:val="24"/>
          <w:szCs w:val="24"/>
          <w:lang w:eastAsia="en-IN"/>
        </w:rPr>
      </w:pPr>
      <w:r w:rsidRPr="001E0C78">
        <w:rPr>
          <w:rFonts w:ascii="Times New Roman" w:eastAsia="Times New Roman" w:hAnsi="Times New Roman" w:cs="Times New Roman"/>
          <w:b/>
          <w:bCs/>
          <w:color w:val="000000"/>
          <w:sz w:val="24"/>
          <w:szCs w:val="24"/>
          <w:bdr w:val="none" w:sz="0" w:space="0" w:color="auto" w:frame="1"/>
          <w:lang w:eastAsia="en-IN"/>
        </w:rPr>
        <w:t>Definition of Growth</w:t>
      </w: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color w:val="4C4C4C"/>
          <w:sz w:val="24"/>
          <w:szCs w:val="24"/>
          <w:lang w:eastAsia="en-IN"/>
        </w:rPr>
      </w:pPr>
      <w:r w:rsidRPr="001E0C78">
        <w:rPr>
          <w:rFonts w:ascii="Times New Roman" w:eastAsia="Times New Roman" w:hAnsi="Times New Roman" w:cs="Times New Roman"/>
          <w:color w:val="4C4C4C"/>
          <w:sz w:val="24"/>
          <w:szCs w:val="24"/>
          <w:lang w:eastAsia="en-IN"/>
        </w:rPr>
        <w:t xml:space="preserve">Growth is </w:t>
      </w:r>
      <w:r w:rsidRPr="001E0C78">
        <w:rPr>
          <w:rFonts w:ascii="Times New Roman" w:eastAsia="Times New Roman" w:hAnsi="Times New Roman" w:cs="Times New Roman"/>
          <w:iCs/>
          <w:color w:val="4C4C4C"/>
          <w:sz w:val="24"/>
          <w:szCs w:val="24"/>
          <w:bdr w:val="none" w:sz="0" w:space="0" w:color="auto" w:frame="1"/>
          <w:lang w:eastAsia="en-IN"/>
        </w:rPr>
        <w:t xml:space="preserve">“an irreversible process of increase in size of cell, tissue or an organ or an individual plant. </w:t>
      </w:r>
      <w:r w:rsidRPr="001E0C78">
        <w:rPr>
          <w:rFonts w:ascii="Times New Roman" w:eastAsia="Times New Roman" w:hAnsi="Times New Roman" w:cs="Times New Roman"/>
          <w:color w:val="4C4C4C"/>
          <w:sz w:val="24"/>
          <w:szCs w:val="24"/>
          <w:lang w:eastAsia="en-IN"/>
        </w:rPr>
        <w:t xml:space="preserve"> Growth is the most fundamental and basic characteristics of all living beings and is growth occur as a result of several metabolic processes. </w:t>
      </w:r>
      <w:bookmarkStart w:id="1" w:name="characteristics_of_growth"/>
      <w:bookmarkEnd w:id="1"/>
      <w:r w:rsidRPr="001E0C78">
        <w:rPr>
          <w:rFonts w:ascii="Times New Roman" w:eastAsia="Times New Roman" w:hAnsi="Times New Roman" w:cs="Times New Roman"/>
          <w:color w:val="4C4C4C"/>
          <w:sz w:val="24"/>
          <w:szCs w:val="24"/>
          <w:lang w:eastAsia="en-IN"/>
        </w:rPr>
        <w:t xml:space="preserve">These metabolic processes may be catabolic or anabolic. In successive growth stages in plants, seed germinates, develops into seedling and later it takes the shape of an adult plant. </w:t>
      </w:r>
    </w:p>
    <w:p w:rsidR="00687394" w:rsidRPr="001E0C78" w:rsidRDefault="00687394" w:rsidP="00687394">
      <w:pPr>
        <w:rPr>
          <w:rFonts w:ascii="Times New Roman" w:eastAsia="Times New Roman" w:hAnsi="Times New Roman" w:cs="Times New Roman"/>
          <w:color w:val="4C4C4C"/>
          <w:sz w:val="24"/>
          <w:szCs w:val="24"/>
          <w:lang w:eastAsia="en-IN"/>
        </w:rPr>
      </w:pPr>
    </w:p>
    <w:p w:rsidR="00687394" w:rsidRPr="00C264F3" w:rsidRDefault="00687394" w:rsidP="00687394">
      <w:pPr>
        <w:pStyle w:val="Heading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both"/>
        <w:rPr>
          <w:b w:val="0"/>
          <w:bCs w:val="0"/>
          <w:color w:val="4C4C4C"/>
          <w:sz w:val="24"/>
          <w:szCs w:val="24"/>
        </w:rPr>
      </w:pPr>
      <w:r w:rsidRPr="00C264F3">
        <w:rPr>
          <w:rStyle w:val="Strong"/>
          <w:color w:val="000000"/>
          <w:sz w:val="24"/>
          <w:szCs w:val="24"/>
          <w:bdr w:val="none" w:sz="0" w:space="0" w:color="auto" w:frame="1"/>
        </w:rPr>
        <w:t>Characteristics of Growth</w:t>
      </w:r>
    </w:p>
    <w:p w:rsidR="00687394" w:rsidRPr="00C264F3" w:rsidRDefault="00687394" w:rsidP="00687394">
      <w:pPr>
        <w:pStyle w:val="NormalWeb"/>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300"/>
        <w:jc w:val="both"/>
        <w:rPr>
          <w:color w:val="000000" w:themeColor="text1"/>
        </w:rPr>
      </w:pPr>
      <w:r w:rsidRPr="00C264F3">
        <w:rPr>
          <w:rStyle w:val="Strong"/>
          <w:color w:val="000000" w:themeColor="text1"/>
          <w:bdr w:val="none" w:sz="0" w:space="0" w:color="auto" w:frame="1"/>
        </w:rPr>
        <w:t>Plant Growth is generally Indeterminate –</w:t>
      </w:r>
      <w:r w:rsidRPr="00C264F3">
        <w:rPr>
          <w:color w:val="000000" w:themeColor="text1"/>
        </w:rPr>
        <w:t> </w:t>
      </w:r>
      <w:r w:rsidRPr="00C264F3">
        <w:rPr>
          <w:rStyle w:val="Strong"/>
          <w:color w:val="000000" w:themeColor="text1"/>
          <w:bdr w:val="none" w:sz="0" w:space="0" w:color="auto" w:frame="1"/>
        </w:rPr>
        <w:t>Plants</w:t>
      </w:r>
      <w:r w:rsidRPr="00C264F3">
        <w:rPr>
          <w:color w:val="000000" w:themeColor="text1"/>
        </w:rPr>
        <w:t> possess the ability of growth throughout their life. This is due to the presence of meristems at certain locations in their body and these meristems have the ability to divide and self –perpetuate.</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300"/>
        <w:jc w:val="both"/>
        <w:rPr>
          <w:color w:val="000000" w:themeColor="text1"/>
        </w:rPr>
      </w:pPr>
    </w:p>
    <w:p w:rsidR="00687394" w:rsidRPr="00C264F3" w:rsidRDefault="00687394" w:rsidP="00687394">
      <w:pPr>
        <w:pStyle w:val="NormalWeb"/>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300"/>
        <w:jc w:val="both"/>
        <w:rPr>
          <w:color w:val="000000" w:themeColor="text1"/>
        </w:rPr>
      </w:pPr>
      <w:r w:rsidRPr="00C264F3">
        <w:rPr>
          <w:rStyle w:val="Strong"/>
          <w:color w:val="000000" w:themeColor="text1"/>
          <w:bdr w:val="none" w:sz="0" w:space="0" w:color="auto" w:frame="1"/>
        </w:rPr>
        <w:t>Growth is Measurable –</w:t>
      </w:r>
      <w:r w:rsidRPr="00C264F3">
        <w:rPr>
          <w:color w:val="000000" w:themeColor="text1"/>
        </w:rPr>
        <w:t xml:space="preserve"> At cellular level, Growth is the consequence of increase in protoplasm but this increase is difficult to measure. Growth, in plants, is measured via different methods like increase in height, fresh weight., dry weight, volume, cell number, </w:t>
      </w:r>
    </w:p>
    <w:p w:rsidR="00687394" w:rsidRPr="00C264F3" w:rsidRDefault="00687394" w:rsidP="00687394">
      <w:pPr>
        <w:pStyle w:val="ListParagraph"/>
        <w:rPr>
          <w:rFonts w:ascii="Times New Roman" w:hAnsi="Times New Roman" w:cs="Times New Roman"/>
          <w:color w:val="000000" w:themeColor="text1"/>
          <w:sz w:val="24"/>
          <w:szCs w:val="24"/>
        </w:rPr>
      </w:pP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C264F3">
        <w:rPr>
          <w:b/>
          <w:color w:val="000000" w:themeColor="text1"/>
        </w:rPr>
        <w:t>The Growth of Plants has three phases:</w:t>
      </w:r>
    </w:p>
    <w:p w:rsidR="00687394" w:rsidRPr="00C264F3" w:rsidRDefault="00687394" w:rsidP="00687394">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b/>
          <w:color w:val="000000" w:themeColor="text1"/>
        </w:rPr>
        <w:t>Formative Phase –</w:t>
      </w:r>
      <w:r w:rsidRPr="00C264F3">
        <w:rPr>
          <w:color w:val="000000" w:themeColor="text1"/>
        </w:rPr>
        <w:t xml:space="preserve"> Cell division is the basic event in the growth of plant. All cells are the result of division of pre-existing cells. Mitosis is the type of cell division that happens during growth. This division is carried out in two steps – Division of Nucleus (Karyokinesis) and division of cytoplasm (Cytokinesis). In case of higher plants, an increase of cells is carried out in meristematic region, whereby some daughter cells </w:t>
      </w:r>
      <w:r w:rsidRPr="00C264F3">
        <w:rPr>
          <w:color w:val="000000" w:themeColor="text1"/>
        </w:rPr>
        <w:lastRenderedPageBreak/>
        <w:t>retain the meristematic activity while some enter in the next phase of growth, i.e. the phase of cell enlargement.</w:t>
      </w:r>
    </w:p>
    <w:p w:rsidR="00687394" w:rsidRPr="00C264F3" w:rsidRDefault="00687394" w:rsidP="00687394">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b/>
          <w:color w:val="000000" w:themeColor="text1"/>
        </w:rPr>
        <w:t>Cell Enlargement and Cell Differentiation</w:t>
      </w:r>
      <w:r w:rsidRPr="00C264F3">
        <w:rPr>
          <w:color w:val="000000" w:themeColor="text1"/>
        </w:rPr>
        <w:t xml:space="preserve"> – At this stage, the size of tissues and organs is increased and this enlargement occurs by forming Protoplasm, Hydration (absorbing water), developing vacuoles and then adding new cell wall to make it permanent and thicker.</w:t>
      </w:r>
    </w:p>
    <w:p w:rsidR="00687394" w:rsidRPr="00C264F3" w:rsidRDefault="00687394" w:rsidP="00687394">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b/>
          <w:color w:val="000000" w:themeColor="text1"/>
        </w:rPr>
        <w:t>Cell Maturation</w:t>
      </w:r>
      <w:r w:rsidRPr="00C264F3">
        <w:rPr>
          <w:color w:val="000000" w:themeColor="text1"/>
        </w:rPr>
        <w:t xml:space="preserve"> – At this stage, the enlarged cells acquire specific size and form</w:t>
      </w:r>
      <w:r>
        <w:rPr>
          <w:color w:val="000000" w:themeColor="text1"/>
        </w:rPr>
        <w:t>s as per their location and function</w:t>
      </w:r>
      <w:r w:rsidRPr="00C264F3">
        <w:rPr>
          <w:color w:val="000000" w:themeColor="text1"/>
        </w:rPr>
        <w:t>. Thus, several cells are differentiated from simple and complex tissues which perform different functions.</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C264F3">
        <w:rPr>
          <w:b/>
          <w:color w:val="000000" w:themeColor="text1"/>
        </w:rPr>
        <w:t>Experiment to Study Phases of Growth</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In order to study the phases of Growth, germinate few seeds of peas in moist cotton bed in petri plate. Select the couple of seedlings with 2 – 3 cm of length, wash them and blot the surface water. Then, mark the radicles from tip to base with 10 – 15 point at interval of 2 mm via water proof ink. After drying of ink, place those seedlings on moist blotting paper and allow them to grow for 1 – 2 days. Finally measure the intervals between the marks and we can clearly observe the different phases of growth.</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Pr>
          <w:noProof/>
        </w:rPr>
        <w:drawing>
          <wp:inline distT="0" distB="0" distL="0" distR="0" wp14:anchorId="69D2BAC5" wp14:editId="5453F513">
            <wp:extent cx="5147733" cy="3390455"/>
            <wp:effectExtent l="0" t="0" r="0" b="635"/>
            <wp:docPr id="4" name="Picture 4" descr="Germination - The Green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mination - The Green Mach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5742" cy="3395730"/>
                    </a:xfrm>
                    <a:prstGeom prst="rect">
                      <a:avLst/>
                    </a:prstGeom>
                    <a:noFill/>
                    <a:ln>
                      <a:noFill/>
                    </a:ln>
                  </pic:spPr>
                </pic:pic>
              </a:graphicData>
            </a:graphic>
          </wp:inline>
        </w:drawing>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Pr>
          <w:color w:val="000000" w:themeColor="text1"/>
        </w:rPr>
        <w:t xml:space="preserve">Ist stage in seed, II nd stage seed germination and </w:t>
      </w:r>
      <w:r w:rsidRPr="00C264F3">
        <w:rPr>
          <w:color w:val="000000" w:themeColor="text1"/>
        </w:rPr>
        <w:t>the marked radicle of seedling at t</w:t>
      </w:r>
      <w:r>
        <w:rPr>
          <w:color w:val="000000" w:themeColor="text1"/>
        </w:rPr>
        <w:t>he beginning of experiment and next condition</w:t>
      </w:r>
      <w:r w:rsidRPr="00C264F3">
        <w:rPr>
          <w:color w:val="000000" w:themeColor="text1"/>
        </w:rPr>
        <w:t xml:space="preserve"> is after 48 hours. We can clearly identify </w:t>
      </w:r>
      <w:r>
        <w:rPr>
          <w:color w:val="000000" w:themeColor="text1"/>
        </w:rPr>
        <w:t xml:space="preserve">hypoctyl region. Zone of hypoctyl at maturity form shoot region and radicle form roots. </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Pr>
          <w:color w:val="000000" w:themeColor="text1"/>
        </w:rPr>
        <w:lastRenderedPageBreak/>
        <w:t xml:space="preserve">Different zones of cell growth i.e., </w:t>
      </w:r>
      <w:r w:rsidRPr="00C264F3">
        <w:rPr>
          <w:color w:val="000000" w:themeColor="text1"/>
        </w:rPr>
        <w:t>zone of cell formation, cell elongation, cell differentia</w:t>
      </w:r>
      <w:r>
        <w:rPr>
          <w:color w:val="000000" w:themeColor="text1"/>
        </w:rPr>
        <w:t>tion and zone of matured cells is described in picture given below</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8E0DE5">
        <w:rPr>
          <w:noProof/>
          <w:color w:val="000000" w:themeColor="text1"/>
        </w:rPr>
        <w:drawing>
          <wp:inline distT="0" distB="0" distL="0" distR="0" wp14:anchorId="24C675B0" wp14:editId="6C9DA0B3">
            <wp:extent cx="2720622" cy="1981687"/>
            <wp:effectExtent l="0" t="0" r="3810" b="0"/>
            <wp:docPr id="1" name="Picture 1" descr="https://files.askiitians.com/cdn1/images/20161028-153550297-131-z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askiitians.com/cdn1/images/20161028-153550297-131-z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550" cy="1983820"/>
                    </a:xfrm>
                    <a:prstGeom prst="rect">
                      <a:avLst/>
                    </a:prstGeom>
                    <a:noFill/>
                    <a:ln>
                      <a:noFill/>
                    </a:ln>
                  </pic:spPr>
                </pic:pic>
              </a:graphicData>
            </a:graphic>
          </wp:inline>
        </w:drawing>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Types of Growth</w:t>
      </w:r>
    </w:p>
    <w:p w:rsidR="00687394" w:rsidRPr="008E0DE5"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8E0DE5">
        <w:rPr>
          <w:b/>
          <w:color w:val="000000" w:themeColor="text1"/>
        </w:rPr>
        <w:t xml:space="preserve">Primary and Secondary Growth: </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 xml:space="preserve">The mitotic divisions of meristematic cells </w:t>
      </w:r>
      <w:r>
        <w:rPr>
          <w:color w:val="000000" w:themeColor="text1"/>
        </w:rPr>
        <w:t xml:space="preserve">(undifferentiated cell capable of cell division) </w:t>
      </w:r>
      <w:r w:rsidRPr="00C264F3">
        <w:rPr>
          <w:color w:val="000000" w:themeColor="text1"/>
        </w:rPr>
        <w:t>present at the root and shoot apex increases the length of the plant body. This is referred as Primary Growth</w:t>
      </w:r>
      <w:r>
        <w:rPr>
          <w:color w:val="000000" w:themeColor="text1"/>
        </w:rPr>
        <w:t>.</w:t>
      </w:r>
      <w:r w:rsidRPr="00C264F3">
        <w:rPr>
          <w:color w:val="000000" w:themeColor="text1"/>
        </w:rPr>
        <w:t xml:space="preserve"> Secondary meristem results in an increase i</w:t>
      </w:r>
      <w:r>
        <w:rPr>
          <w:color w:val="000000" w:themeColor="text1"/>
        </w:rPr>
        <w:t>n diameter of the body of plant.i.e., stem girth</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8E0DE5">
        <w:rPr>
          <w:b/>
          <w:color w:val="000000" w:themeColor="text1"/>
        </w:rPr>
        <w:t>Unlimited</w:t>
      </w:r>
      <w:r>
        <w:rPr>
          <w:b/>
          <w:color w:val="000000" w:themeColor="text1"/>
        </w:rPr>
        <w:t xml:space="preserve"> (Indeterminate)</w:t>
      </w:r>
      <w:r w:rsidRPr="008E0DE5">
        <w:rPr>
          <w:b/>
          <w:color w:val="000000" w:themeColor="text1"/>
        </w:rPr>
        <w:t xml:space="preserve"> Growth:</w:t>
      </w:r>
      <w:r w:rsidRPr="00C264F3">
        <w:rPr>
          <w:color w:val="000000" w:themeColor="text1"/>
        </w:rPr>
        <w:t xml:space="preserve"> This is the stage, when root and shoot of plant continuously grow from germination stage to death and throughout the entire lifespan.</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8E0DE5">
        <w:rPr>
          <w:b/>
          <w:color w:val="000000" w:themeColor="text1"/>
        </w:rPr>
        <w:t>Limited Growth:</w:t>
      </w:r>
      <w:r w:rsidRPr="00C264F3">
        <w:rPr>
          <w:color w:val="000000" w:themeColor="text1"/>
        </w:rPr>
        <w:t xml:space="preserve"> This is the stage, when fruits, leaves and flowers stop growing after attaining certain size. It is also called determinate type of Growth.</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8E0DE5">
        <w:rPr>
          <w:b/>
          <w:color w:val="000000" w:themeColor="text1"/>
        </w:rPr>
        <w:t>Vegetative Growth:</w:t>
      </w:r>
      <w:r w:rsidRPr="00C264F3">
        <w:rPr>
          <w:color w:val="000000" w:themeColor="text1"/>
        </w:rPr>
        <w:t xml:space="preserve"> The Growth of Plant before flowering in called Vegetative Growth. This Growth includes producing of stems, leaves and branches.</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8E0DE5">
        <w:rPr>
          <w:b/>
          <w:color w:val="000000" w:themeColor="text1"/>
        </w:rPr>
        <w:t>Reproductive Growth:</w:t>
      </w:r>
      <w:r w:rsidRPr="00C264F3">
        <w:rPr>
          <w:color w:val="000000" w:themeColor="text1"/>
        </w:rPr>
        <w:t xml:space="preserve"> At this stage, plants start flowering, which is the reproductive part of the plant. </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Factors Affecting Plant Growth</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External Factors: Oxygen,</w:t>
      </w:r>
      <w:r>
        <w:rPr>
          <w:color w:val="000000" w:themeColor="text1"/>
        </w:rPr>
        <w:t xml:space="preserve"> Water and Nutrients,</w:t>
      </w:r>
      <w:r w:rsidRPr="00C264F3">
        <w:rPr>
          <w:color w:val="000000" w:themeColor="text1"/>
        </w:rPr>
        <w:t xml:space="preserve"> Temperature and Light.</w:t>
      </w:r>
    </w:p>
    <w:p w:rsidR="00687394" w:rsidRPr="00544D5F"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544D5F">
        <w:rPr>
          <w:b/>
          <w:color w:val="000000" w:themeColor="text1"/>
        </w:rPr>
        <w:t>Temperature:</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lastRenderedPageBreak/>
        <w:t>Temperature plays important role in the growth of plants. The minimum, optimum and maximum temperature varies and from species to species. As the temperature increases above minimum, growth is accelerated until the optimum temperature is attained, when the growth gets slower and is completely retarded. Effect of duration for which a plant is exposed to certain temperature also varies amongst different species. For Example: The plant shows good growth when it is exposed to 86°F for a short duration and the same temperature has negative impact if maintained for longer duration.</w:t>
      </w:r>
    </w:p>
    <w:p w:rsidR="00687394" w:rsidRPr="00544D5F"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544D5F">
        <w:rPr>
          <w:b/>
          <w:color w:val="000000" w:themeColor="text1"/>
        </w:rPr>
        <w:t xml:space="preserve">Light </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Light also affect the growth and development of plant. Several factors of light like light intensity, duration of light and quality of light influences several physiological processes like movement of stomata, chlorophyll synthesis, temperature of aerial organs, formation of anthocyanin, absorption of minerals streaming of protoplasm and rate of transpiration. Intensity of light also influences plant growth and the variation in intensity has significant impact on growth pattern. Most ornamental plants and crops, such as Peas, Corn, Tobacco and Peas makes stocky and vigorous growth will full sun and thus, is also called “Sun Plant.”</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Difference in wave length of light also effects the growth of plant. Several experiments have proved that plants that has full spectrum of visible light shows proper development and increase in dry weight. Plants grown in violet and blue light tend to dwarf, while plants in red light are taller and spindly.</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Duration of light also affects the plant growth as it affects the rate of photosynthesis. For instance, during winters when days are short, the growth is very slow, while, it increases during summers when the days are longer.</w:t>
      </w:r>
    </w:p>
    <w:p w:rsidR="00687394" w:rsidRPr="00544D5F"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544D5F">
        <w:rPr>
          <w:b/>
          <w:color w:val="000000" w:themeColor="text1"/>
        </w:rPr>
        <w:t>Oxygen:</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The plants with lesser availability of oxygen show retarded growth while it is vice versa in the presence of ample of oxygen. It is important to note that plants in flooded areas, results in deficiency of soil aeration which on the other hand, results in poor plant growth.</w:t>
      </w:r>
    </w:p>
    <w:p w:rsidR="00687394" w:rsidRPr="00544D5F"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544D5F">
        <w:rPr>
          <w:b/>
          <w:color w:val="000000" w:themeColor="text1"/>
        </w:rPr>
        <w:t>Water</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t>Water is very important for plants and inadequate water results in poor growth. Plants grow well only in the presence of optimum water. Plants respond to deficiency of moisture as well. For instance, peppers, spinach and radishes wilt and cease to grow when the percentage of water in soil is lower.</w:t>
      </w:r>
    </w:p>
    <w:p w:rsidR="00687394" w:rsidRPr="00544D5F"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b/>
          <w:color w:val="000000" w:themeColor="text1"/>
        </w:rPr>
      </w:pPr>
      <w:r w:rsidRPr="00544D5F">
        <w:rPr>
          <w:b/>
          <w:color w:val="000000" w:themeColor="text1"/>
        </w:rPr>
        <w:t>Soil nutrients</w:t>
      </w:r>
    </w:p>
    <w:p w:rsidR="00687394" w:rsidRPr="00C264F3"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color w:val="000000" w:themeColor="text1"/>
        </w:rPr>
      </w:pPr>
      <w:r w:rsidRPr="00C264F3">
        <w:rPr>
          <w:color w:val="000000" w:themeColor="text1"/>
        </w:rPr>
        <w:lastRenderedPageBreak/>
        <w:t>Soil nutrients, their quantity and nature also affect the growth of plant. For Luxuriant Growth, it is important to have adequate amount of nutrients.</w:t>
      </w:r>
    </w:p>
    <w:p w:rsidR="00687394" w:rsidRPr="00544D5F" w:rsidRDefault="00687394" w:rsidP="00687394">
      <w:pPr>
        <w:pStyle w:val="Heading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trong"/>
          <w:b/>
          <w:bCs/>
          <w:color w:val="000000"/>
          <w:sz w:val="24"/>
          <w:szCs w:val="24"/>
          <w:bdr w:val="none" w:sz="0" w:space="0" w:color="auto" w:frame="1"/>
        </w:rPr>
      </w:pPr>
      <w:r w:rsidRPr="00544D5F">
        <w:rPr>
          <w:rStyle w:val="Strong"/>
          <w:color w:val="000000"/>
          <w:sz w:val="24"/>
          <w:szCs w:val="24"/>
          <w:bdr w:val="none" w:sz="0" w:space="0" w:color="auto" w:frame="1"/>
        </w:rPr>
        <w:t>Important terminologies:</w:t>
      </w:r>
    </w:p>
    <w:p w:rsidR="00687394" w:rsidRPr="00544D5F" w:rsidRDefault="00687394" w:rsidP="00687394">
      <w:pPr>
        <w:pStyle w:val="Heading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val="0"/>
          <w:bCs w:val="0"/>
          <w:color w:val="4C4C4C"/>
          <w:sz w:val="24"/>
          <w:szCs w:val="24"/>
        </w:rPr>
      </w:pPr>
      <w:r w:rsidRPr="00544D5F">
        <w:rPr>
          <w:rStyle w:val="Strong"/>
          <w:color w:val="000000"/>
          <w:sz w:val="24"/>
          <w:szCs w:val="24"/>
          <w:bdr w:val="none" w:sz="0" w:space="0" w:color="auto" w:frame="1"/>
        </w:rPr>
        <w:t>Differentiation, Dedifferentiation and Redifferentiation</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A65356">
        <w:rPr>
          <w:rStyle w:val="Strong"/>
          <w:bdr w:val="none" w:sz="0" w:space="0" w:color="auto" w:frame="1"/>
        </w:rPr>
        <w:t>Differentiation:</w:t>
      </w:r>
      <w:r w:rsidRPr="00A65356">
        <w:t xml:space="preserve"> The cells derived from root apical and shoot – apical meristems and cambium differentiate and mature to perform specific function and this act leading to maturation is termed as differentiation.” During this process, </w:t>
      </w:r>
      <w:r w:rsidRPr="00A65356">
        <w:rPr>
          <w:rStyle w:val="Strong"/>
          <w:bdr w:val="none" w:sz="0" w:space="0" w:color="auto" w:frame="1"/>
        </w:rPr>
        <w:t>several</w:t>
      </w:r>
      <w:r w:rsidRPr="00A65356">
        <w:t> structural changes are carried out in cells and protoplasm. For instance, In order to form a tracheary element, cells would lose protoplasm and develop elastic, strong and lignocellulosic secondary cell walls in order to transport water even in extreme tensions.</w:t>
      </w:r>
    </w:p>
    <w:p w:rsidR="00687394" w:rsidRPr="00A6535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A65356">
        <w:rPr>
          <w:b/>
        </w:rPr>
        <w:t>Dedifferentiation:</w:t>
      </w:r>
      <w:r w:rsidRPr="00A65356">
        <w:t xml:space="preserve"> An undividable differentiated cell sometimes regains the power of division. This process is called dedifferentiation. Dedifferentiation is a common process in plants during secondary growth and in wound healing mechanisms. A dedifferentiated cell can divide and produce new cells.. </w:t>
      </w:r>
      <w:bookmarkStart w:id="2" w:name="development"/>
      <w:bookmarkEnd w:id="2"/>
      <w:r w:rsidRPr="00A65356">
        <w:rPr>
          <w:rStyle w:val="Strong"/>
          <w:bdr w:val="none" w:sz="0" w:space="0" w:color="auto" w:frame="1"/>
        </w:rPr>
        <w:t>For Example: </w:t>
      </w:r>
      <w:r w:rsidRPr="00A65356">
        <w:t>Formation of Meristems – cork cambium and interfascicular cambium form fully differentiated parenchyma cells and in such condition, tissues and meristems are able to divide and produce cells even after losing the capacity to divide. </w:t>
      </w:r>
    </w:p>
    <w:p w:rsidR="00687394" w:rsidRPr="00A6535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p>
    <w:p w:rsidR="00687394" w:rsidRPr="00A6535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beforeAutospacing="0" w:after="120" w:afterAutospacing="0" w:line="330" w:lineRule="atLeast"/>
        <w:jc w:val="both"/>
      </w:pPr>
      <w:r w:rsidRPr="00A65356">
        <w:rPr>
          <w:b/>
        </w:rPr>
        <w:t>Redifferentiation:</w:t>
      </w:r>
      <w:r w:rsidRPr="00A65356">
        <w:t xml:space="preserve"> produced new cells of dedifferentiated cell again loose the power of division and become a part of permanent tissue. This process is called “redifferentiation’. Tumour cells form good example for redifferentiated cells. </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300"/>
        <w:jc w:val="both"/>
      </w:pPr>
    </w:p>
    <w:p w:rsidR="00687394" w:rsidRPr="001E0C78"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rPr>
          <w:b/>
        </w:rPr>
      </w:pPr>
      <w:r w:rsidRPr="001E0C78">
        <w:rPr>
          <w:b/>
        </w:rPr>
        <w:t>Growth pattern in plants:</w:t>
      </w: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sz w:val="24"/>
          <w:szCs w:val="24"/>
          <w:lang w:eastAsia="en-IN"/>
        </w:rPr>
      </w:pPr>
      <w:r w:rsidRPr="001E0C78">
        <w:rPr>
          <w:rFonts w:ascii="Times New Roman" w:eastAsia="Times New Roman" w:hAnsi="Times New Roman" w:cs="Times New Roman"/>
          <w:sz w:val="24"/>
          <w:szCs w:val="24"/>
          <w:lang w:eastAsia="en-IN"/>
        </w:rPr>
        <w:t>The increased growth per unit time is termed as </w:t>
      </w:r>
      <w:r w:rsidRPr="001E0C78">
        <w:rPr>
          <w:rFonts w:ascii="Times New Roman" w:eastAsia="Times New Roman" w:hAnsi="Times New Roman" w:cs="Times New Roman"/>
          <w:b/>
          <w:bCs/>
          <w:sz w:val="24"/>
          <w:szCs w:val="24"/>
          <w:bdr w:val="none" w:sz="0" w:space="0" w:color="auto" w:frame="1"/>
          <w:lang w:eastAsia="en-IN"/>
        </w:rPr>
        <w:t>Growth Rate</w:t>
      </w:r>
      <w:r w:rsidRPr="001E0C78">
        <w:rPr>
          <w:rFonts w:ascii="Times New Roman" w:eastAsia="Times New Roman" w:hAnsi="Times New Roman" w:cs="Times New Roman"/>
          <w:sz w:val="24"/>
          <w:szCs w:val="24"/>
          <w:lang w:eastAsia="en-IN"/>
        </w:rPr>
        <w:t>.  An organism can produce cells in several ways and display </w:t>
      </w:r>
      <w:r w:rsidRPr="001E0C78">
        <w:rPr>
          <w:rFonts w:ascii="Times New Roman" w:eastAsia="Times New Roman" w:hAnsi="Times New Roman" w:cs="Times New Roman"/>
          <w:b/>
          <w:bCs/>
          <w:sz w:val="24"/>
          <w:szCs w:val="24"/>
          <w:bdr w:val="none" w:sz="0" w:space="0" w:color="auto" w:frame="1"/>
          <w:lang w:eastAsia="en-IN"/>
        </w:rPr>
        <w:t>Geometric </w:t>
      </w:r>
      <w:r w:rsidRPr="001E0C78">
        <w:rPr>
          <w:rFonts w:ascii="Times New Roman" w:eastAsia="Times New Roman" w:hAnsi="Times New Roman" w:cs="Times New Roman"/>
          <w:sz w:val="24"/>
          <w:szCs w:val="24"/>
          <w:lang w:eastAsia="en-IN"/>
        </w:rPr>
        <w:t>as well as </w:t>
      </w:r>
      <w:r w:rsidRPr="001E0C78">
        <w:rPr>
          <w:rFonts w:ascii="Times New Roman" w:eastAsia="Times New Roman" w:hAnsi="Times New Roman" w:cs="Times New Roman"/>
          <w:b/>
          <w:bCs/>
          <w:sz w:val="24"/>
          <w:szCs w:val="24"/>
          <w:bdr w:val="none" w:sz="0" w:space="0" w:color="auto" w:frame="1"/>
          <w:lang w:eastAsia="en-IN"/>
        </w:rPr>
        <w:t>Arithmetic Growth.</w:t>
      </w:r>
      <w:r w:rsidRPr="001E0C78">
        <w:rPr>
          <w:rFonts w:ascii="Times New Roman" w:eastAsia="Times New Roman" w:hAnsi="Times New Roman" w:cs="Times New Roman"/>
          <w:sz w:val="24"/>
          <w:szCs w:val="24"/>
          <w:lang w:eastAsia="en-IN"/>
        </w:rPr>
        <w:t> Following diagram shows both types of growth in plants:</w:t>
      </w: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center"/>
        <w:rPr>
          <w:rFonts w:ascii="Times New Roman" w:eastAsia="Times New Roman" w:hAnsi="Times New Roman" w:cs="Times New Roman"/>
          <w:sz w:val="24"/>
          <w:szCs w:val="24"/>
          <w:lang w:eastAsia="en-IN"/>
        </w:rPr>
      </w:pPr>
      <w:r w:rsidRPr="001E0C78">
        <w:rPr>
          <w:rFonts w:ascii="Times New Roman" w:eastAsia="Times New Roman" w:hAnsi="Times New Roman" w:cs="Times New Roman"/>
          <w:noProof/>
          <w:sz w:val="24"/>
          <w:szCs w:val="24"/>
          <w:bdr w:val="none" w:sz="0" w:space="0" w:color="auto" w:frame="1"/>
          <w:lang w:eastAsia="en-IN"/>
        </w:rPr>
        <w:drawing>
          <wp:inline distT="0" distB="0" distL="0" distR="0" wp14:anchorId="4751CD9B" wp14:editId="28497D90">
            <wp:extent cx="4007485" cy="1580515"/>
            <wp:effectExtent l="0" t="0" r="0" b="635"/>
            <wp:docPr id="5" name="Picture 5" descr="Diagram shows both types of growth in plant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shows both types of growth in plant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485" cy="1580515"/>
                    </a:xfrm>
                    <a:prstGeom prst="rect">
                      <a:avLst/>
                    </a:prstGeom>
                    <a:noFill/>
                    <a:ln>
                      <a:noFill/>
                    </a:ln>
                  </pic:spPr>
                </pic:pic>
              </a:graphicData>
            </a:graphic>
          </wp:inline>
        </w:drawing>
      </w: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120" w:line="330" w:lineRule="atLeast"/>
        <w:jc w:val="both"/>
        <w:rPr>
          <w:rFonts w:ascii="Times New Roman" w:eastAsia="Times New Roman" w:hAnsi="Times New Roman" w:cs="Times New Roman"/>
          <w:sz w:val="24"/>
          <w:szCs w:val="24"/>
          <w:lang w:eastAsia="en-IN"/>
        </w:rPr>
      </w:pPr>
      <w:r w:rsidRPr="001E0C78">
        <w:rPr>
          <w:rFonts w:ascii="Times New Roman" w:eastAsia="Times New Roman" w:hAnsi="Times New Roman" w:cs="Times New Roman"/>
          <w:sz w:val="24"/>
          <w:szCs w:val="24"/>
          <w:lang w:eastAsia="en-IN"/>
        </w:rPr>
        <w:t> </w:t>
      </w:r>
    </w:p>
    <w:p w:rsidR="00687394"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sz w:val="24"/>
          <w:szCs w:val="24"/>
          <w:lang w:eastAsia="en-IN"/>
        </w:rPr>
      </w:pPr>
      <w:r w:rsidRPr="001E0C78">
        <w:rPr>
          <w:rFonts w:ascii="Times New Roman" w:eastAsia="Times New Roman" w:hAnsi="Times New Roman" w:cs="Times New Roman"/>
          <w:sz w:val="24"/>
          <w:szCs w:val="24"/>
          <w:lang w:eastAsia="en-IN"/>
        </w:rPr>
        <w:lastRenderedPageBreak/>
        <w:t>The following diagram displays the various stages of embryo development showing both </w:t>
      </w:r>
      <w:r w:rsidRPr="001E0C78">
        <w:rPr>
          <w:rFonts w:ascii="Times New Roman" w:eastAsia="Times New Roman" w:hAnsi="Times New Roman" w:cs="Times New Roman"/>
          <w:b/>
          <w:bCs/>
          <w:sz w:val="24"/>
          <w:szCs w:val="24"/>
          <w:bdr w:val="none" w:sz="0" w:space="0" w:color="auto" w:frame="1"/>
          <w:lang w:eastAsia="en-IN"/>
        </w:rPr>
        <w:t>Geometric </w:t>
      </w:r>
      <w:r w:rsidRPr="001E0C78">
        <w:rPr>
          <w:rFonts w:ascii="Times New Roman" w:eastAsia="Times New Roman" w:hAnsi="Times New Roman" w:cs="Times New Roman"/>
          <w:sz w:val="24"/>
          <w:szCs w:val="24"/>
          <w:lang w:eastAsia="en-IN"/>
        </w:rPr>
        <w:t>and </w:t>
      </w:r>
      <w:r w:rsidRPr="001E0C78">
        <w:rPr>
          <w:rFonts w:ascii="Times New Roman" w:eastAsia="Times New Roman" w:hAnsi="Times New Roman" w:cs="Times New Roman"/>
          <w:b/>
          <w:bCs/>
          <w:sz w:val="24"/>
          <w:szCs w:val="24"/>
          <w:bdr w:val="none" w:sz="0" w:space="0" w:color="auto" w:frame="1"/>
          <w:lang w:eastAsia="en-IN"/>
        </w:rPr>
        <w:t>Arithmetic Phases</w:t>
      </w:r>
      <w:r w:rsidRPr="001E0C78">
        <w:rPr>
          <w:rFonts w:ascii="Times New Roman" w:eastAsia="Times New Roman" w:hAnsi="Times New Roman" w:cs="Times New Roman"/>
          <w:sz w:val="24"/>
          <w:szCs w:val="24"/>
          <w:lang w:eastAsia="en-IN"/>
        </w:rPr>
        <w:t>. Here dark blue blocks </w:t>
      </w:r>
      <w:r w:rsidRPr="001E0C78">
        <w:rPr>
          <w:rFonts w:ascii="Times New Roman" w:eastAsia="Times New Roman" w:hAnsi="Times New Roman" w:cs="Times New Roman"/>
          <w:b/>
          <w:bCs/>
          <w:sz w:val="24"/>
          <w:szCs w:val="24"/>
          <w:bdr w:val="none" w:sz="0" w:space="0" w:color="auto" w:frame="1"/>
          <w:lang w:eastAsia="en-IN"/>
        </w:rPr>
        <w:t>represent </w:t>
      </w:r>
      <w:r w:rsidRPr="001E0C78">
        <w:rPr>
          <w:rFonts w:ascii="Times New Roman" w:eastAsia="Times New Roman" w:hAnsi="Times New Roman" w:cs="Times New Roman"/>
          <w:sz w:val="24"/>
          <w:szCs w:val="24"/>
          <w:lang w:eastAsia="en-IN"/>
        </w:rPr>
        <w:t>the cells capable of division while light blue blocks represents the cells that have lost the capacity to divide:</w:t>
      </w:r>
    </w:p>
    <w:p w:rsidR="00687394"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sz w:val="24"/>
          <w:szCs w:val="24"/>
          <w:lang w:eastAsia="en-IN"/>
        </w:rPr>
      </w:pPr>
    </w:p>
    <w:p w:rsidR="00687394"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color w:val="4C4C4C"/>
          <w:sz w:val="24"/>
          <w:szCs w:val="24"/>
          <w:lang w:eastAsia="en-IN"/>
        </w:rPr>
      </w:pPr>
      <w:r w:rsidRPr="001E0C78">
        <w:rPr>
          <w:rFonts w:ascii="Times New Roman" w:eastAsia="Times New Roman" w:hAnsi="Times New Roman" w:cs="Times New Roman"/>
          <w:color w:val="4C4C4C"/>
          <w:sz w:val="24"/>
          <w:szCs w:val="24"/>
          <w:lang w:eastAsia="en-IN"/>
        </w:rPr>
        <w:t>Thus, in </w:t>
      </w:r>
      <w:r w:rsidRPr="001E0C78">
        <w:rPr>
          <w:rFonts w:ascii="Times New Roman" w:eastAsia="Times New Roman" w:hAnsi="Times New Roman" w:cs="Times New Roman"/>
          <w:b/>
          <w:bCs/>
          <w:color w:val="4C4C4C"/>
          <w:sz w:val="24"/>
          <w:szCs w:val="24"/>
          <w:bdr w:val="none" w:sz="0" w:space="0" w:color="auto" w:frame="1"/>
          <w:lang w:eastAsia="en-IN"/>
        </w:rPr>
        <w:t>Arithmetic Growth</w:t>
      </w:r>
      <w:r w:rsidRPr="001E0C78">
        <w:rPr>
          <w:rFonts w:ascii="Times New Roman" w:eastAsia="Times New Roman" w:hAnsi="Times New Roman" w:cs="Times New Roman"/>
          <w:color w:val="4C4C4C"/>
          <w:sz w:val="24"/>
          <w:szCs w:val="24"/>
          <w:lang w:eastAsia="en-IN"/>
        </w:rPr>
        <w:t>, only one daughter cell continues to divide while other differentiates and matures. The following graph represents the length of an organ against time, whereby a linear curve is obtained. We can clearly observe the constant linear growth against time t.</w:t>
      </w:r>
    </w:p>
    <w:p w:rsidR="00687394"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color w:val="4C4C4C"/>
          <w:sz w:val="24"/>
          <w:szCs w:val="24"/>
          <w:lang w:eastAsia="en-IN"/>
        </w:rPr>
      </w:pP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color w:val="4C4C4C"/>
          <w:sz w:val="24"/>
          <w:szCs w:val="24"/>
          <w:lang w:eastAsia="en-IN"/>
        </w:rPr>
      </w:pPr>
      <w:r w:rsidRPr="001E0C78">
        <w:rPr>
          <w:rStyle w:val="Strong"/>
          <w:rFonts w:ascii="Times New Roman" w:hAnsi="Times New Roman" w:cs="Times New Roman"/>
          <w:color w:val="4C4C4C"/>
          <w:sz w:val="24"/>
          <w:szCs w:val="24"/>
          <w:bdr w:val="none" w:sz="0" w:space="0" w:color="auto" w:frame="1"/>
          <w:shd w:val="clear" w:color="auto" w:fill="FFFFFF"/>
        </w:rPr>
        <w:t>Geometrical Growth</w:t>
      </w:r>
      <w:r>
        <w:rPr>
          <w:rStyle w:val="Strong"/>
          <w:rFonts w:ascii="Times New Roman" w:hAnsi="Times New Roman" w:cs="Times New Roman"/>
          <w:color w:val="4C4C4C"/>
          <w:sz w:val="24"/>
          <w:szCs w:val="24"/>
          <w:bdr w:val="none" w:sz="0" w:space="0" w:color="auto" w:frame="1"/>
          <w:shd w:val="clear" w:color="auto" w:fill="FFFFFF"/>
        </w:rPr>
        <w:t xml:space="preserve">: </w:t>
      </w:r>
      <w:r w:rsidRPr="001E0C78">
        <w:rPr>
          <w:rFonts w:ascii="Times New Roman" w:hAnsi="Times New Roman" w:cs="Times New Roman"/>
          <w:color w:val="4C4C4C"/>
          <w:sz w:val="24"/>
          <w:szCs w:val="24"/>
          <w:shd w:val="clear" w:color="auto" w:fill="FFFFFF"/>
        </w:rPr>
        <w:t xml:space="preserve"> In majority of </w:t>
      </w:r>
      <w:r>
        <w:rPr>
          <w:rFonts w:ascii="Times New Roman" w:hAnsi="Times New Roman" w:cs="Times New Roman"/>
          <w:color w:val="4C4C4C"/>
          <w:sz w:val="24"/>
          <w:szCs w:val="24"/>
          <w:shd w:val="clear" w:color="auto" w:fill="FFFFFF"/>
        </w:rPr>
        <w:t>cases</w:t>
      </w:r>
      <w:r w:rsidRPr="001E0C78">
        <w:rPr>
          <w:rFonts w:ascii="Times New Roman" w:hAnsi="Times New Roman" w:cs="Times New Roman"/>
          <w:color w:val="4C4C4C"/>
          <w:sz w:val="24"/>
          <w:szCs w:val="24"/>
          <w:shd w:val="clear" w:color="auto" w:fill="FFFFFF"/>
        </w:rPr>
        <w:t>, Initial Growth is slow and is referred as lag phase. Then, it increases rapidly at an exponential rate referred as log phase or exponential phase. The growth of plant slows down in cases of limited nutrient supply and results in stationery phase. When we plot the growth against time, it results in </w:t>
      </w:r>
      <w:r w:rsidRPr="001E0C78">
        <w:rPr>
          <w:rStyle w:val="Strong"/>
          <w:rFonts w:ascii="Times New Roman" w:hAnsi="Times New Roman" w:cs="Times New Roman"/>
          <w:color w:val="4C4C4C"/>
          <w:sz w:val="24"/>
          <w:szCs w:val="24"/>
          <w:bdr w:val="none" w:sz="0" w:space="0" w:color="auto" w:frame="1"/>
          <w:shd w:val="clear" w:color="auto" w:fill="FFFFFF"/>
        </w:rPr>
        <w:t>S-Curve </w:t>
      </w:r>
      <w:r w:rsidRPr="001E0C78">
        <w:rPr>
          <w:rFonts w:ascii="Times New Roman" w:hAnsi="Times New Roman" w:cs="Times New Roman"/>
          <w:color w:val="4C4C4C"/>
          <w:sz w:val="24"/>
          <w:szCs w:val="24"/>
          <w:shd w:val="clear" w:color="auto" w:fill="FFFFFF"/>
        </w:rPr>
        <w:t>or </w:t>
      </w:r>
      <w:r w:rsidRPr="001E0C78">
        <w:rPr>
          <w:rStyle w:val="Strong"/>
          <w:rFonts w:ascii="Times New Roman" w:hAnsi="Times New Roman" w:cs="Times New Roman"/>
          <w:color w:val="4C4C4C"/>
          <w:sz w:val="24"/>
          <w:szCs w:val="24"/>
          <w:bdr w:val="none" w:sz="0" w:space="0" w:color="auto" w:frame="1"/>
          <w:shd w:val="clear" w:color="auto" w:fill="FFFFFF"/>
        </w:rPr>
        <w:t>Sigmoid Curve</w:t>
      </w:r>
      <w:r w:rsidRPr="001E0C78">
        <w:rPr>
          <w:rFonts w:ascii="Times New Roman" w:hAnsi="Times New Roman" w:cs="Times New Roman"/>
          <w:color w:val="4C4C4C"/>
          <w:sz w:val="24"/>
          <w:szCs w:val="24"/>
          <w:shd w:val="clear" w:color="auto" w:fill="FFFFFF"/>
        </w:rPr>
        <w:t>. Following graph represents an idealized sigmoid growth curve typical of cells in culture and many higher plants and plant organs.</w:t>
      </w:r>
    </w:p>
    <w:p w:rsidR="00687394" w:rsidRPr="001E0C78"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rPr>
          <w:b/>
        </w:rPr>
      </w:pPr>
    </w:p>
    <w:p w:rsidR="00687394" w:rsidRPr="001E0C78" w:rsidRDefault="00687394" w:rsidP="00687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both"/>
        <w:rPr>
          <w:rFonts w:ascii="Times New Roman" w:eastAsia="Times New Roman" w:hAnsi="Times New Roman" w:cs="Times New Roman"/>
          <w:sz w:val="24"/>
          <w:szCs w:val="24"/>
          <w:lang w:eastAsia="en-IN"/>
        </w:rPr>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pPr>
      <w:r>
        <w:t xml:space="preserve"> It is an ‘S’ shaped curve obtained when we plot growth against time (Fig. 15.2). It is also called ‘sigmoid ‘curve. This curve mainly shows four phases of growth- 1.initial slow growth (Lag phase), 2. the rapid period of growth (log phase/grand period of growth/exponential phase) where maximum growth is seen in a short period and 3. The diminishing phase where growth will be slow and 4. Stationary / steady phase where finally growth stops. </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pPr>
      <w:r>
        <w:rPr>
          <w:noProof/>
        </w:rPr>
        <w:drawing>
          <wp:inline distT="0" distB="0" distL="0" distR="0" wp14:anchorId="4A8B6ECE" wp14:editId="6226C095">
            <wp:extent cx="1885950" cy="241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1885950" cy="2419350"/>
                    </a:xfrm>
                    <a:prstGeom prst="rect">
                      <a:avLst/>
                    </a:prstGeom>
                  </pic:spPr>
                </pic:pic>
              </a:graphicData>
            </a:graphic>
          </wp:inline>
        </w:drawing>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r>
        <w:t>Plant embryonic cell showing arithmetic and Geometric growth  is presented below</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r>
        <w:rPr>
          <w:rFonts w:ascii="Arial" w:hAnsi="Arial" w:cs="Arial"/>
          <w:noProof/>
          <w:color w:val="EC8002"/>
          <w:sz w:val="21"/>
          <w:szCs w:val="21"/>
          <w:bdr w:val="none" w:sz="0" w:space="0" w:color="auto" w:frame="1"/>
        </w:rPr>
        <w:lastRenderedPageBreak/>
        <w:drawing>
          <wp:inline distT="0" distB="0" distL="0" distR="0" wp14:anchorId="61812DCD" wp14:editId="33C70C0E">
            <wp:extent cx="5147945" cy="3352800"/>
            <wp:effectExtent l="0" t="0" r="0" b="0"/>
            <wp:docPr id="3" name="Picture 3" descr="The various stages of embryo development showing both geometric and arithmetic phase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various stages of embryo development showing both geometric and arithmetic phases">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7945" cy="3352800"/>
                    </a:xfrm>
                    <a:prstGeom prst="rect">
                      <a:avLst/>
                    </a:prstGeom>
                    <a:noFill/>
                    <a:ln>
                      <a:noFill/>
                    </a:ln>
                  </pic:spPr>
                </pic:pic>
              </a:graphicData>
            </a:graphic>
          </wp:inline>
        </w:drawing>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pPr>
    </w:p>
    <w:p w:rsidR="00687394" w:rsidRPr="00F92A1D"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center"/>
        <w:rPr>
          <w:b/>
          <w:spacing w:val="-4"/>
          <w:sz w:val="28"/>
          <w:szCs w:val="28"/>
          <w:u w:val="single"/>
          <w:shd w:val="clear" w:color="auto" w:fill="FFFFFF"/>
        </w:rPr>
      </w:pPr>
      <w:r w:rsidRPr="00F92A1D">
        <w:rPr>
          <w:b/>
          <w:spacing w:val="-4"/>
          <w:sz w:val="28"/>
          <w:szCs w:val="28"/>
          <w:u w:val="single"/>
          <w:shd w:val="clear" w:color="auto" w:fill="FFFFFF"/>
        </w:rPr>
        <w:t>Plant growth regulators:</w:t>
      </w:r>
    </w:p>
    <w:p w:rsidR="00687394" w:rsidRPr="00D16AC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rPr>
          <w:spacing w:val="-4"/>
          <w:shd w:val="clear" w:color="auto" w:fill="FFFFFF"/>
        </w:rPr>
      </w:pPr>
      <w:r>
        <w:rPr>
          <w:spacing w:val="-4"/>
          <w:shd w:val="clear" w:color="auto" w:fill="FFFFFF"/>
        </w:rPr>
        <w:t>L</w:t>
      </w:r>
      <w:r w:rsidRPr="007B7D23">
        <w:rPr>
          <w:spacing w:val="-4"/>
          <w:shd w:val="clear" w:color="auto" w:fill="FFFFFF"/>
        </w:rPr>
        <w:t>ight, water, oxygen and nutrition</w:t>
      </w:r>
      <w:r>
        <w:rPr>
          <w:spacing w:val="-4"/>
          <w:shd w:val="clear" w:color="auto" w:fill="FFFFFF"/>
        </w:rPr>
        <w:t xml:space="preserve"> is obligate requirement for </w:t>
      </w:r>
      <w:r w:rsidRPr="007B7D23">
        <w:rPr>
          <w:spacing w:val="-4"/>
          <w:shd w:val="clear" w:color="auto" w:fill="FFFFFF"/>
        </w:rPr>
        <w:t>plants to grow and develop</w:t>
      </w:r>
      <w:r>
        <w:rPr>
          <w:spacing w:val="-4"/>
          <w:shd w:val="clear" w:color="auto" w:fill="FFFFFF"/>
        </w:rPr>
        <w:t xml:space="preserve"> into fully matured plants</w:t>
      </w:r>
      <w:r w:rsidRPr="007B7D23">
        <w:rPr>
          <w:spacing w:val="-4"/>
          <w:shd w:val="clear" w:color="auto" w:fill="FFFFFF"/>
        </w:rPr>
        <w:t xml:space="preserve">. </w:t>
      </w:r>
      <w:r>
        <w:rPr>
          <w:spacing w:val="-4"/>
          <w:shd w:val="clear" w:color="auto" w:fill="FFFFFF"/>
        </w:rPr>
        <w:t xml:space="preserve">Along with these environmental factors, </w:t>
      </w:r>
      <w:r w:rsidRPr="007B7D23">
        <w:rPr>
          <w:spacing w:val="-4"/>
          <w:shd w:val="clear" w:color="auto" w:fill="FFFFFF"/>
        </w:rPr>
        <w:t xml:space="preserve"> </w:t>
      </w:r>
      <w:r>
        <w:rPr>
          <w:spacing w:val="-4"/>
          <w:shd w:val="clear" w:color="auto" w:fill="FFFFFF"/>
        </w:rPr>
        <w:t xml:space="preserve">plants also produce intracellular chemicals which help in their growth and development. These factors are called </w:t>
      </w:r>
      <w:r w:rsidRPr="007B7D23">
        <w:rPr>
          <w:spacing w:val="-4"/>
          <w:shd w:val="clear" w:color="auto" w:fill="FFFFFF"/>
        </w:rPr>
        <w:t xml:space="preserve">plant growth </w:t>
      </w:r>
      <w:r>
        <w:rPr>
          <w:spacing w:val="-4"/>
          <w:shd w:val="clear" w:color="auto" w:fill="FFFFFF"/>
        </w:rPr>
        <w:t xml:space="preserve">regulators. They are intrinsic factors. So, </w:t>
      </w:r>
      <w:r>
        <w:t>Plant Growth Regulators are simple chemicals produced naturally by plants to regulate their growth and development.</w:t>
      </w:r>
    </w:p>
    <w:p w:rsidR="00687394" w:rsidRPr="00D16AC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r w:rsidRPr="00D16ACE">
        <w:rPr>
          <w:b/>
        </w:rPr>
        <w:t>Characteristics</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r>
        <w:t>These chemicals are having diverse chemical composition. They are also referred to as plant growth substances, phytohormones or plant hormones. Based on their chemical nature and mode of actions important plant growth regulators are ethylene (gaseous form), auxin, gibberellic acid, cytokinin, abscisic acid. .</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r>
        <w:t>Based on their action, they are broadly classified as follows:</w:t>
      </w:r>
    </w:p>
    <w:p w:rsidR="00687394" w:rsidRPr="003C74E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3C74EE">
        <w:rPr>
          <w:b/>
        </w:rPr>
        <w:lastRenderedPageBreak/>
        <w:t>Plant Growth Promoters</w:t>
      </w:r>
      <w:r w:rsidRPr="003C74EE">
        <w:t xml:space="preserve"> – They promote cell division, cell enlargement, flowering, fruiting and seed formation. Examples are auxins, gibberellins and cytokinins.</w:t>
      </w:r>
    </w:p>
    <w:p w:rsidR="00687394" w:rsidRPr="003C74E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3C74EE">
        <w:rPr>
          <w:b/>
        </w:rPr>
        <w:t>Plant Growth Inhibitors</w:t>
      </w:r>
      <w:r w:rsidRPr="003C74EE">
        <w:t xml:space="preserve"> – These chemicals inhibit plant growth and promote dormancy (</w:t>
      </w:r>
      <w:r w:rsidRPr="003C74EE">
        <w:rPr>
          <w:color w:val="222222"/>
          <w:shd w:val="clear" w:color="auto" w:fill="FFFFFF"/>
        </w:rPr>
        <w:t>temporary inactive phase)</w:t>
      </w:r>
      <w:r w:rsidRPr="003C74EE">
        <w:t xml:space="preserve"> and abscission in plants (natural detachment/ falling off of dead leaves and riped fruit. An example is an abscisic acid.</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spacing w:val="-4"/>
          <w:shd w:val="clear" w:color="auto" w:fill="FFFFFF"/>
        </w:rPr>
      </w:pPr>
      <w:r w:rsidRPr="003C74EE">
        <w:rPr>
          <w:spacing w:val="-4"/>
          <w:shd w:val="clear" w:color="auto" w:fill="FFFFFF"/>
        </w:rPr>
        <w:t>Ethylene helps in fruit ripening. It  can be a promoter or an inhibitor, but is largely a Plant Growth Inhibitor.</w:t>
      </w:r>
    </w:p>
    <w:p w:rsidR="00687394" w:rsidRPr="003C74E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b/>
        </w:rPr>
      </w:pPr>
      <w:r w:rsidRPr="003C74EE">
        <w:rPr>
          <w:b/>
        </w:rPr>
        <w:t>Auxins</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r>
        <w:t>N</w:t>
      </w:r>
      <w:r w:rsidRPr="00945536">
        <w:t>atural auxins</w:t>
      </w:r>
      <w:r>
        <w:t xml:space="preserve"> produced </w:t>
      </w:r>
      <w:r w:rsidRPr="00945536">
        <w:t xml:space="preserve"> </w:t>
      </w:r>
      <w:r>
        <w:t xml:space="preserve">by plants are </w:t>
      </w:r>
      <w:r w:rsidRPr="00945536">
        <w:t xml:space="preserve">Indole-3-acetic acid (IAA) and Indole butyric acid </w:t>
      </w:r>
      <w:r w:rsidRPr="00F92A1D">
        <w:t xml:space="preserve">(IBA), </w:t>
      </w:r>
      <w:r w:rsidRPr="00F92A1D">
        <w:rPr>
          <w:color w:val="222222"/>
          <w:shd w:val="clear" w:color="auto" w:fill="FFFFFF"/>
        </w:rPr>
        <w:t>phenylacetic acid (PAA), indole-3-propionic acid</w:t>
      </w:r>
      <w:r>
        <w:t xml:space="preserve"> (IPA)</w:t>
      </w:r>
      <w:r w:rsidRPr="00945536">
        <w:t xml:space="preserve">. Natural auxins are found in growing stems and roots </w:t>
      </w:r>
      <w:r>
        <w:t xml:space="preserve">coleoptile </w:t>
      </w:r>
      <w:r w:rsidRPr="00945536">
        <w:t>from where they migrate to their site of action.</w:t>
      </w:r>
      <w:r>
        <w:t xml:space="preserve"> </w:t>
      </w:r>
      <w:r w:rsidRPr="00945536">
        <w:t>Naphthalene acetic acid (NAA) and 2, 4-dichlorophenoxyacetic (2, 4-D) are examples of synthetic auxins</w:t>
      </w:r>
      <w:r>
        <w:t>.</w:t>
      </w:r>
    </w:p>
    <w:p w:rsidR="00687394" w:rsidRPr="00B7440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r w:rsidRPr="00B74406">
        <w:rPr>
          <w:b/>
        </w:rPr>
        <w:t>Discovery</w:t>
      </w:r>
    </w:p>
    <w:p w:rsidR="00687394" w:rsidRPr="00B7440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color w:val="000000" w:themeColor="text1"/>
        </w:rPr>
      </w:pPr>
      <w:r w:rsidRPr="00B74406">
        <w:rPr>
          <w:color w:val="000000" w:themeColor="text1"/>
        </w:rPr>
        <w:t xml:space="preserve">Auxins were the first growth hormone to be discovered. They were discovered by observations of Charles Darwin and his son, Francis Darwin. The Darwins observed that the apical coleoptile (protective sheath) in canary grass grows and bends towards the source of light. This phenomenon is ‘phototropism’. In addition, their experiments showed that the coleoptile tip was the site responsible for the bending. Finally, this led to the isolation of the first auxin by </w:t>
      </w:r>
      <w:r w:rsidRPr="00B74406">
        <w:rPr>
          <w:b/>
          <w:color w:val="000000" w:themeColor="text1"/>
        </w:rPr>
        <w:t>F.W. Went</w:t>
      </w:r>
      <w:r w:rsidRPr="00B74406">
        <w:rPr>
          <w:color w:val="000000" w:themeColor="text1"/>
        </w:rPr>
        <w:t xml:space="preserve"> from the coleoptile tip of oat seedlings. He </w:t>
      </w:r>
      <w:r w:rsidRPr="00B74406">
        <w:rPr>
          <w:color w:val="000000" w:themeColor="text1"/>
          <w:shd w:val="clear" w:color="auto" w:fill="FFFFFF"/>
        </w:rPr>
        <w:t>work on oat (</w:t>
      </w:r>
      <w:r w:rsidRPr="00B74406">
        <w:rPr>
          <w:i/>
          <w:color w:val="000000" w:themeColor="text1"/>
          <w:shd w:val="clear" w:color="auto" w:fill="FFFFFF"/>
        </w:rPr>
        <w:t>Avena sativa</w:t>
      </w:r>
      <w:r w:rsidRPr="00B74406">
        <w:rPr>
          <w:color w:val="000000" w:themeColor="text1"/>
          <w:shd w:val="clear" w:color="auto" w:fill="FFFFFF"/>
        </w:rPr>
        <w:t xml:space="preserve">), he reported that If the growing tip of oat coleoptile is removed, the remaining portion of coleoptile will show a marked decrease in growth which will ultimately stop. That showed that chemical present in growing tip of oat coleoptile help in plant elongation. This substance </w:t>
      </w:r>
      <w:r w:rsidRPr="00B74406">
        <w:rPr>
          <w:color w:val="000000" w:themeColor="text1"/>
          <w:spacing w:val="-5"/>
          <w:shd w:val="clear" w:color="auto" w:fill="FFFFFF"/>
        </w:rPr>
        <w:t>is t/a IAA (indole-3-acetic acid), natural auxin.</w:t>
      </w:r>
      <w:r w:rsidRPr="00B74406">
        <w:rPr>
          <w:color w:val="000000" w:themeColor="text1"/>
          <w:shd w:val="clear" w:color="auto" w:fill="FFFFFF"/>
        </w:rPr>
        <w:t xml:space="preserve">. Went (1928) performed Avena-curvature test. </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Pr>
          <w:noProof/>
        </w:rPr>
        <w:lastRenderedPageBreak/>
        <w:drawing>
          <wp:inline distT="0" distB="0" distL="0" distR="0" wp14:anchorId="33A96DD1" wp14:editId="05E6B868">
            <wp:extent cx="4140084" cy="235937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rotWithShape="1">
                    <a:blip r:embed="rId14">
                      <a:extLst>
                        <a:ext uri="{28A0092B-C50C-407E-A947-70E740481C1C}">
                          <a14:useLocalDpi xmlns:a14="http://schemas.microsoft.com/office/drawing/2010/main" val="0"/>
                        </a:ext>
                      </a:extLst>
                    </a:blip>
                    <a:srcRect b="17717"/>
                    <a:stretch/>
                  </pic:blipFill>
                  <pic:spPr bwMode="auto">
                    <a:xfrm>
                      <a:off x="0" y="0"/>
                      <a:ext cx="4140000" cy="2359329"/>
                    </a:xfrm>
                    <a:prstGeom prst="rect">
                      <a:avLst/>
                    </a:prstGeom>
                    <a:ln>
                      <a:noFill/>
                    </a:ln>
                    <a:extLst>
                      <a:ext uri="{53640926-AAD7-44D8-BBD7-CCE9431645EC}">
                        <a14:shadowObscured xmlns:a14="http://schemas.microsoft.com/office/drawing/2010/main"/>
                      </a:ext>
                    </a:extLst>
                  </pic:spPr>
                </pic:pic>
              </a:graphicData>
            </a:graphic>
          </wp:inline>
        </w:drawing>
      </w:r>
    </w:p>
    <w:p w:rsidR="00687394" w:rsidRPr="00B74406"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r w:rsidRPr="00B74406">
        <w:rPr>
          <w:b/>
        </w:rPr>
        <w:t>Avena Curvature Test:</w:t>
      </w:r>
    </w:p>
    <w:p w:rsidR="00687394" w:rsidRDefault="00120B53" w:rsidP="00687394">
      <w:pPr>
        <w:shd w:val="clear" w:color="auto" w:fill="FFFFFF"/>
        <w:spacing w:before="120" w:after="120" w:line="480" w:lineRule="auto"/>
        <w:jc w:val="both"/>
        <w:rPr>
          <w:rFonts w:ascii="Times New Roman" w:eastAsia="Times New Roman" w:hAnsi="Times New Roman" w:cs="Times New Roman"/>
          <w:color w:val="222222"/>
          <w:sz w:val="24"/>
          <w:szCs w:val="24"/>
          <w:lang w:eastAsia="en-IN"/>
        </w:rPr>
      </w:pPr>
      <w:hyperlink r:id="rId15" w:tooltip="Frits Warmolt Went" w:history="1">
        <w:r w:rsidR="00687394" w:rsidRPr="00A87F13">
          <w:rPr>
            <w:rFonts w:ascii="Times New Roman" w:eastAsia="Times New Roman" w:hAnsi="Times New Roman" w:cs="Times New Roman"/>
            <w:color w:val="0B0080"/>
            <w:sz w:val="24"/>
            <w:szCs w:val="24"/>
            <w:lang w:eastAsia="en-IN"/>
          </w:rPr>
          <w:t>Went</w:t>
        </w:r>
      </w:hyperlink>
      <w:r w:rsidR="00687394" w:rsidRPr="00A87F13">
        <w:rPr>
          <w:rFonts w:ascii="Times New Roman" w:eastAsia="Times New Roman" w:hAnsi="Times New Roman" w:cs="Times New Roman"/>
          <w:color w:val="222222"/>
          <w:sz w:val="24"/>
          <w:szCs w:val="24"/>
          <w:lang w:eastAsia="en-IN"/>
        </w:rPr>
        <w:t> showed that a growth promoting chemical diffuses from coleoptile tips, and causes a coleoptile to grow towards the light. Went cut the tips of the coleoptiles and placed them in the dark, putting a few tips on agar blocks then he predicted that agar would absorb the growth-promoting chemical. On control coleoptiles, he placed a block that lacked the chemical. On others, he placed blocks containing the chemical, either centered on top of the coleoptile to distribute the chemical evenly or offset to increase the concentration on one side. When the growth-promoting chemical was distributed evenly the coleoptile grew straight. If the chemical was distributed unevenly, the coleoptile curved away from the side with the cube, as if growing towards the light, even though it was grown in the dark. Went later proposed that the messenger substance is a growth-promoting hormone, which he named auxin, that becomes asymmetrically distributed in the bending region. Went concluded that auxin is at a higher concentration on the shaded side, promoting cell elongation, which results in coleop</w:t>
      </w:r>
      <w:r w:rsidR="00687394">
        <w:rPr>
          <w:rFonts w:ascii="Times New Roman" w:eastAsia="Times New Roman" w:hAnsi="Times New Roman" w:cs="Times New Roman"/>
          <w:color w:val="222222"/>
          <w:sz w:val="24"/>
          <w:szCs w:val="24"/>
          <w:lang w:eastAsia="en-IN"/>
        </w:rPr>
        <w:t>tiles bending towards the light</w:t>
      </w:r>
    </w:p>
    <w:p w:rsidR="00687394" w:rsidRDefault="00687394" w:rsidP="00687394">
      <w:pPr>
        <w:shd w:val="clear" w:color="auto" w:fill="FFFFFF"/>
        <w:spacing w:before="120" w:after="120" w:line="48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noProof/>
          <w:color w:val="222222"/>
          <w:sz w:val="24"/>
          <w:szCs w:val="24"/>
          <w:lang w:eastAsia="en-IN"/>
        </w:rPr>
        <w:lastRenderedPageBreak/>
        <w:drawing>
          <wp:inline distT="0" distB="0" distL="0" distR="0" wp14:anchorId="5FBAFED4" wp14:editId="23CEEF0C">
            <wp:extent cx="4392000" cy="364216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6">
                      <a:extLst>
                        <a:ext uri="{28A0092B-C50C-407E-A947-70E740481C1C}">
                          <a14:useLocalDpi xmlns:a14="http://schemas.microsoft.com/office/drawing/2010/main" val="0"/>
                        </a:ext>
                      </a:extLst>
                    </a:blip>
                    <a:stretch>
                      <a:fillRect/>
                    </a:stretch>
                  </pic:blipFill>
                  <pic:spPr>
                    <a:xfrm>
                      <a:off x="0" y="0"/>
                      <a:ext cx="4392000" cy="3642165"/>
                    </a:xfrm>
                    <a:prstGeom prst="rect">
                      <a:avLst/>
                    </a:prstGeom>
                  </pic:spPr>
                </pic:pic>
              </a:graphicData>
            </a:graphic>
          </wp:inline>
        </w:drawing>
      </w:r>
    </w:p>
    <w:p w:rsidR="00687394" w:rsidRPr="00BF446B" w:rsidRDefault="00687394" w:rsidP="00687394">
      <w:pPr>
        <w:shd w:val="clear" w:color="auto" w:fill="FFFFFF"/>
        <w:spacing w:before="120" w:after="120" w:line="480" w:lineRule="auto"/>
        <w:jc w:val="center"/>
        <w:rPr>
          <w:rFonts w:ascii="Times New Roman" w:eastAsia="Times New Roman" w:hAnsi="Times New Roman" w:cs="Times New Roman"/>
          <w:b/>
          <w:color w:val="222222"/>
          <w:sz w:val="24"/>
          <w:szCs w:val="24"/>
          <w:lang w:eastAsia="en-IN"/>
        </w:rPr>
      </w:pPr>
      <w:r w:rsidRPr="00A87F13">
        <w:rPr>
          <w:rFonts w:ascii="Times New Roman" w:eastAsia="Times New Roman" w:hAnsi="Times New Roman" w:cs="Times New Roman"/>
          <w:b/>
          <w:color w:val="222222"/>
          <w:sz w:val="24"/>
          <w:szCs w:val="24"/>
          <w:lang w:eastAsia="en-IN"/>
        </w:rPr>
        <w:t>Avena curvature test</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r w:rsidRPr="002905EA">
        <w:rPr>
          <w:b/>
        </w:rPr>
        <w:t>Physiological role of Auxin</w:t>
      </w:r>
    </w:p>
    <w:p w:rsidR="00687394" w:rsidRPr="00BF446B" w:rsidRDefault="00687394" w:rsidP="00687394">
      <w:pPr>
        <w:shd w:val="clear" w:color="auto" w:fill="FFFFFF"/>
        <w:spacing w:after="0" w:line="480" w:lineRule="auto"/>
        <w:rPr>
          <w:rFonts w:ascii="Karla" w:eastAsia="Times New Roman" w:hAnsi="Karla" w:cs="Times New Roman"/>
          <w:color w:val="000000"/>
          <w:spacing w:val="-5"/>
          <w:sz w:val="27"/>
          <w:szCs w:val="27"/>
          <w:lang w:eastAsia="en-IN"/>
        </w:rPr>
      </w:pPr>
      <w:r w:rsidRPr="00BF446B">
        <w:rPr>
          <w:rFonts w:ascii="Karla" w:eastAsia="Times New Roman" w:hAnsi="Karla" w:cs="Times New Roman"/>
          <w:color w:val="000000"/>
          <w:spacing w:val="-5"/>
          <w:sz w:val="27"/>
          <w:szCs w:val="27"/>
          <w:lang w:eastAsia="en-IN"/>
        </w:rPr>
        <w:t xml:space="preserve">1) Apical dominance: The growing apical bud inhibits the growth of the lateral buds </w:t>
      </w:r>
    </w:p>
    <w:p w:rsidR="00687394" w:rsidRPr="00BF446B" w:rsidRDefault="00687394" w:rsidP="00687394">
      <w:pPr>
        <w:shd w:val="clear" w:color="auto" w:fill="FFFFFF"/>
        <w:spacing w:after="0" w:line="480" w:lineRule="auto"/>
        <w:rPr>
          <w:rFonts w:ascii="Karla" w:eastAsia="Times New Roman" w:hAnsi="Karla" w:cs="Times New Roman"/>
          <w:color w:val="000000"/>
          <w:spacing w:val="-5"/>
          <w:sz w:val="27"/>
          <w:szCs w:val="27"/>
          <w:lang w:eastAsia="en-IN"/>
        </w:rPr>
      </w:pPr>
      <w:r w:rsidRPr="00BF446B">
        <w:rPr>
          <w:rFonts w:ascii="Karla" w:eastAsia="Times New Roman" w:hAnsi="Karla" w:cs="Times New Roman"/>
          <w:color w:val="000000"/>
          <w:spacing w:val="-5"/>
          <w:sz w:val="27"/>
          <w:szCs w:val="27"/>
          <w:lang w:eastAsia="en-IN"/>
        </w:rPr>
        <w:t>2) Root initiation: Auxin helps to initiate rooting in stem cuttings</w:t>
      </w:r>
    </w:p>
    <w:p w:rsidR="00687394" w:rsidRPr="00BF446B" w:rsidRDefault="00687394" w:rsidP="00687394">
      <w:pPr>
        <w:shd w:val="clear" w:color="auto" w:fill="FFFFFF"/>
        <w:spacing w:after="0" w:line="480" w:lineRule="auto"/>
        <w:rPr>
          <w:rFonts w:ascii="Karla" w:eastAsia="Times New Roman" w:hAnsi="Karla" w:cs="Times New Roman"/>
          <w:color w:val="000000"/>
          <w:spacing w:val="-5"/>
          <w:sz w:val="27"/>
          <w:szCs w:val="27"/>
          <w:lang w:eastAsia="en-IN"/>
        </w:rPr>
      </w:pPr>
      <w:r w:rsidRPr="00BF446B">
        <w:rPr>
          <w:rFonts w:ascii="Karla" w:eastAsia="Times New Roman" w:hAnsi="Karla" w:cs="Times New Roman"/>
          <w:color w:val="000000"/>
          <w:spacing w:val="-5"/>
          <w:sz w:val="27"/>
          <w:szCs w:val="27"/>
          <w:lang w:eastAsia="en-IN"/>
        </w:rPr>
        <w:t>3) Flowering: Auxins promotes flowering</w:t>
      </w:r>
      <w:r>
        <w:rPr>
          <w:rFonts w:ascii="Karla" w:eastAsia="Times New Roman" w:hAnsi="Karla" w:cs="Times New Roman"/>
          <w:color w:val="000000"/>
          <w:spacing w:val="-5"/>
          <w:sz w:val="27"/>
          <w:szCs w:val="27"/>
          <w:lang w:eastAsia="en-IN"/>
        </w:rPr>
        <w:t xml:space="preserve"> in plants</w:t>
      </w:r>
      <w:r w:rsidRPr="00BF446B">
        <w:rPr>
          <w:rFonts w:ascii="Karla" w:eastAsia="Times New Roman" w:hAnsi="Karla" w:cs="Times New Roman"/>
          <w:color w:val="000000"/>
          <w:spacing w:val="-5"/>
          <w:sz w:val="27"/>
          <w:szCs w:val="27"/>
          <w:lang w:eastAsia="en-IN"/>
        </w:rPr>
        <w:t xml:space="preserve"> </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BF446B">
        <w:rPr>
          <w:rFonts w:ascii="Karla" w:hAnsi="Karla"/>
          <w:color w:val="000000"/>
          <w:spacing w:val="-5"/>
          <w:sz w:val="27"/>
          <w:szCs w:val="27"/>
        </w:rPr>
        <w:t xml:space="preserve">4) Abscission: Auxins promote the abscission </w:t>
      </w:r>
      <w:r>
        <w:rPr>
          <w:rFonts w:ascii="Karla" w:hAnsi="Karla"/>
          <w:color w:val="000000"/>
          <w:spacing w:val="-5"/>
          <w:sz w:val="27"/>
          <w:szCs w:val="27"/>
        </w:rPr>
        <w:t>(</w:t>
      </w:r>
      <w:r>
        <w:t xml:space="preserve">natural detachment) </w:t>
      </w:r>
      <w:r w:rsidRPr="00BF446B">
        <w:rPr>
          <w:rFonts w:ascii="Karla" w:hAnsi="Karla"/>
          <w:color w:val="000000"/>
          <w:spacing w:val="-5"/>
          <w:sz w:val="27"/>
          <w:szCs w:val="27"/>
        </w:rPr>
        <w:t>of older leaves and fruits</w:t>
      </w:r>
      <w:r>
        <w:rPr>
          <w:rFonts w:ascii="Karla" w:hAnsi="Karla"/>
          <w:color w:val="000000"/>
          <w:spacing w:val="-5"/>
          <w:sz w:val="27"/>
          <w:szCs w:val="27"/>
        </w:rPr>
        <w:t>, but p</w:t>
      </w:r>
      <w:r>
        <w:t>revent dropping of fruits and leaves too early.</w:t>
      </w:r>
    </w:p>
    <w:p w:rsidR="00687394" w:rsidRPr="00BF446B"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t xml:space="preserve">5) Control xylem differentiation </w:t>
      </w:r>
    </w:p>
    <w:p w:rsidR="00687394" w:rsidRDefault="00687394" w:rsidP="00687394">
      <w:pPr>
        <w:shd w:val="clear" w:color="auto" w:fill="FFFFFF"/>
        <w:spacing w:after="0" w:line="480" w:lineRule="auto"/>
        <w:rPr>
          <w:rFonts w:ascii="Karla" w:eastAsia="Times New Roman" w:hAnsi="Karla" w:cs="Times New Roman"/>
          <w:color w:val="000000"/>
          <w:spacing w:val="-5"/>
          <w:sz w:val="27"/>
          <w:szCs w:val="27"/>
          <w:lang w:eastAsia="en-IN"/>
        </w:rPr>
      </w:pPr>
      <w:r>
        <w:rPr>
          <w:rFonts w:ascii="Karla" w:eastAsia="Times New Roman" w:hAnsi="Karla" w:cs="Times New Roman"/>
          <w:color w:val="000000"/>
          <w:spacing w:val="-5"/>
          <w:sz w:val="27"/>
          <w:szCs w:val="27"/>
          <w:lang w:eastAsia="en-IN"/>
        </w:rPr>
        <w:t>6</w:t>
      </w:r>
      <w:r w:rsidRPr="00BF446B">
        <w:rPr>
          <w:rFonts w:ascii="Karla" w:eastAsia="Times New Roman" w:hAnsi="Karla" w:cs="Times New Roman"/>
          <w:color w:val="000000"/>
          <w:spacing w:val="-5"/>
          <w:sz w:val="27"/>
          <w:szCs w:val="27"/>
          <w:lang w:eastAsia="en-IN"/>
        </w:rPr>
        <w:t>) Cell division: Auxins help in cell division</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Pr>
          <w:rFonts w:ascii="Karla" w:hAnsi="Karla"/>
          <w:color w:val="000000"/>
          <w:spacing w:val="-5"/>
          <w:sz w:val="27"/>
          <w:szCs w:val="27"/>
        </w:rPr>
        <w:t xml:space="preserve">7) </w:t>
      </w:r>
      <w:r>
        <w:t>Induce parthenocarpy i.e. the production of fruit without prior fertilization.</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t>8) 2, 4-D  (synthetic auxin) is widely used as a herbicide to kill dicotyledonous weeds.</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BF446B">
        <w:rPr>
          <w:b/>
        </w:rPr>
        <w:lastRenderedPageBreak/>
        <w:t>Apical Dominance</w:t>
      </w:r>
      <w:r>
        <w:rPr>
          <w:b/>
        </w:rPr>
        <w:t xml:space="preserve"> (definition)</w:t>
      </w:r>
      <w:r w:rsidRPr="00BF446B">
        <w:rPr>
          <w:b/>
        </w:rPr>
        <w:t>:</w:t>
      </w:r>
      <w:r>
        <w:t xml:space="preserve">  The growing apical bud in higher plants due to auxin at apical region inhibits the growth of the lateral buds. This phenomenon is ‘Apical Dominance’. Removal of the apical bud allows the lateral buds to grow. This technique is commonly used in tea plantations and hedge-making.</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center"/>
      </w:pPr>
      <w:r w:rsidRPr="002905EA">
        <w:rPr>
          <w:noProof/>
        </w:rPr>
        <w:drawing>
          <wp:inline distT="0" distB="0" distL="0" distR="0" wp14:anchorId="5C897540" wp14:editId="20640ABE">
            <wp:extent cx="2856230" cy="2032000"/>
            <wp:effectExtent l="0" t="0" r="1270" b="6350"/>
            <wp:docPr id="8" name="Picture 8" descr="https://d1whtlypfis84e.cloudfront.net/guides/wp-content/uploads/2018/02/14060055/Apical-dominance-300x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1whtlypfis84e.cloudfront.net/guides/wp-content/uploads/2018/02/14060055/Apical-dominance-300x2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6230" cy="2032000"/>
                    </a:xfrm>
                    <a:prstGeom prst="rect">
                      <a:avLst/>
                    </a:prstGeom>
                    <a:noFill/>
                    <a:ln>
                      <a:noFill/>
                    </a:ln>
                  </pic:spPr>
                </pic:pic>
              </a:graphicData>
            </a:graphic>
          </wp:inline>
        </w:drawing>
      </w:r>
    </w:p>
    <w:p w:rsidR="00687394" w:rsidRPr="00BF446B"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center"/>
        <w:rPr>
          <w:b/>
        </w:rPr>
      </w:pPr>
      <w:r w:rsidRPr="00BF446B">
        <w:rPr>
          <w:b/>
        </w:rPr>
        <w:t>Apical dominance</w:t>
      </w: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p>
    <w:p w:rsidR="00687394"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p>
    <w:p w:rsidR="00687394" w:rsidRPr="007C5948" w:rsidRDefault="00687394" w:rsidP="00687394">
      <w:pPr>
        <w:rPr>
          <w:rFonts w:ascii="Times New Roman" w:hAnsi="Times New Roman" w:cs="Times New Roman"/>
          <w:b/>
          <w:sz w:val="24"/>
          <w:szCs w:val="24"/>
        </w:rPr>
      </w:pPr>
      <w:r w:rsidRPr="007C5948">
        <w:rPr>
          <w:rFonts w:ascii="Times New Roman" w:hAnsi="Times New Roman" w:cs="Times New Roman"/>
          <w:b/>
          <w:sz w:val="24"/>
          <w:szCs w:val="24"/>
        </w:rPr>
        <w:t xml:space="preserve">Natural auxins: </w:t>
      </w:r>
    </w:p>
    <w:p w:rsidR="00687394" w:rsidRPr="007C5948" w:rsidRDefault="00687394" w:rsidP="00687394">
      <w:pPr>
        <w:spacing w:line="360" w:lineRule="auto"/>
        <w:jc w:val="both"/>
        <w:rPr>
          <w:rFonts w:ascii="Times New Roman" w:hAnsi="Times New Roman" w:cs="Times New Roman"/>
          <w:sz w:val="24"/>
          <w:szCs w:val="24"/>
        </w:rPr>
      </w:pPr>
      <w:r>
        <w:rPr>
          <w:rFonts w:ascii="Times New Roman" w:hAnsi="Times New Roman" w:cs="Times New Roman"/>
          <w:sz w:val="24"/>
          <w:szCs w:val="24"/>
        </w:rPr>
        <w:t>Indole 3-acetic acid (IAA)</w:t>
      </w:r>
      <w:r w:rsidRPr="007C5948">
        <w:rPr>
          <w:rFonts w:ascii="Times New Roman" w:hAnsi="Times New Roman" w:cs="Times New Roman"/>
          <w:sz w:val="24"/>
          <w:szCs w:val="24"/>
        </w:rPr>
        <w:t xml:space="preserve"> are naturally occurring auxins in plants and therefore; regarded as phytohormones. is the best known and universal auxin. It is</w:t>
      </w:r>
      <w:r>
        <w:rPr>
          <w:rFonts w:ascii="Times New Roman" w:hAnsi="Times New Roman" w:cs="Times New Roman"/>
          <w:sz w:val="24"/>
          <w:szCs w:val="24"/>
        </w:rPr>
        <w:t xml:space="preserve"> found in all plants and fungi. </w:t>
      </w:r>
      <w:r w:rsidRPr="007C5948">
        <w:rPr>
          <w:rFonts w:ascii="Times New Roman" w:hAnsi="Times New Roman" w:cs="Times New Roman"/>
          <w:sz w:val="24"/>
          <w:szCs w:val="24"/>
        </w:rPr>
        <w:t xml:space="preserve">Besides IAA, indole-3-acetaldehyde, indole -3-spyruvic acid, indole ethanol, 4-chloro-idole aerie acid (4-chloro-­IAA) etc., </w:t>
      </w:r>
      <w:r>
        <w:rPr>
          <w:rFonts w:ascii="Times New Roman" w:hAnsi="Times New Roman" w:cs="Times New Roman"/>
          <w:sz w:val="24"/>
          <w:szCs w:val="24"/>
        </w:rPr>
        <w:t xml:space="preserve">are some other natural auxins. </w:t>
      </w:r>
    </w:p>
    <w:p w:rsidR="00687394" w:rsidRPr="007C5948" w:rsidRDefault="00687394" w:rsidP="00687394">
      <w:pPr>
        <w:spacing w:line="360" w:lineRule="auto"/>
        <w:jc w:val="both"/>
        <w:rPr>
          <w:rFonts w:ascii="Times New Roman" w:hAnsi="Times New Roman" w:cs="Times New Roman"/>
          <w:sz w:val="24"/>
          <w:szCs w:val="24"/>
        </w:rPr>
      </w:pPr>
      <w:r w:rsidRPr="007C5948">
        <w:rPr>
          <w:rFonts w:ascii="Times New Roman" w:hAnsi="Times New Roman" w:cs="Times New Roman"/>
          <w:sz w:val="24"/>
          <w:szCs w:val="24"/>
        </w:rPr>
        <w:t xml:space="preserve">The first naturally occurring auxin was isolated by Kogl and Haagen-Smit (1931) from human urine. </w:t>
      </w:r>
    </w:p>
    <w:p w:rsidR="00687394" w:rsidRPr="007C5948" w:rsidRDefault="00687394" w:rsidP="00687394">
      <w:pPr>
        <w:rPr>
          <w:rFonts w:ascii="Times New Roman" w:hAnsi="Times New Roman" w:cs="Times New Roman"/>
          <w:b/>
          <w:sz w:val="24"/>
          <w:szCs w:val="24"/>
          <w:u w:val="single"/>
        </w:rPr>
      </w:pPr>
      <w:r w:rsidRPr="007C5948">
        <w:rPr>
          <w:rFonts w:ascii="Times New Roman" w:hAnsi="Times New Roman" w:cs="Times New Roman"/>
          <w:b/>
          <w:sz w:val="24"/>
          <w:szCs w:val="24"/>
          <w:u w:val="single"/>
        </w:rPr>
        <w:t>Physiological Effects and Applications of Auxin</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Apical Dominance</w:t>
      </w:r>
      <w:r w:rsidRPr="007C5948">
        <w:rPr>
          <w:rFonts w:ascii="Times New Roman" w:hAnsi="Times New Roman" w:cs="Times New Roman"/>
          <w:sz w:val="24"/>
          <w:szCs w:val="24"/>
        </w:rPr>
        <w:t xml:space="preserve"> (Characteristic function of auxin): The phenomenon in which apical bud dominates over the growth of lateral buds is called Apical Dominance. Prunning in gardens promotes densing of hedge.</w:t>
      </w:r>
    </w:p>
    <w:p w:rsidR="00687394" w:rsidRPr="007C5948" w:rsidRDefault="00687394" w:rsidP="00687394">
      <w:pPr>
        <w:pStyle w:val="ListParagraph"/>
        <w:numPr>
          <w:ilvl w:val="0"/>
          <w:numId w:val="2"/>
        </w:numPr>
        <w:rPr>
          <w:rFonts w:ascii="Times New Roman" w:hAnsi="Times New Roman" w:cs="Times New Roman"/>
          <w:b/>
          <w:sz w:val="24"/>
          <w:szCs w:val="24"/>
        </w:rPr>
      </w:pPr>
      <w:r w:rsidRPr="007C5948">
        <w:rPr>
          <w:rFonts w:ascii="Times New Roman" w:hAnsi="Times New Roman" w:cs="Times New Roman"/>
          <w:b/>
          <w:sz w:val="24"/>
          <w:szCs w:val="24"/>
        </w:rPr>
        <w:t xml:space="preserve">Cell Division &amp; Cell Enlargement/Callus formation </w:t>
      </w:r>
      <w:r w:rsidRPr="007C5948">
        <w:rPr>
          <w:rFonts w:ascii="Times New Roman" w:hAnsi="Times New Roman" w:cs="Times New Roman"/>
          <w:sz w:val="24"/>
          <w:szCs w:val="24"/>
        </w:rPr>
        <w:t>Auxin is important in Tissue culture &amp; Grafting. It stimulates division of intrafascicular cambium. Also in healing of wounds.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Shortening of Internodes:</w:t>
      </w:r>
      <w:r w:rsidRPr="007C5948">
        <w:rPr>
          <w:rFonts w:ascii="Times New Roman" w:hAnsi="Times New Roman" w:cs="Times New Roman"/>
          <w:sz w:val="24"/>
          <w:szCs w:val="24"/>
        </w:rPr>
        <w:t xml:space="preserve"> a-NAA induces the formation of dwarf shoot or spurs in apple, pear etc., thus number of fruits increases.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lastRenderedPageBreak/>
        <w:t>Prevention of lodging:</w:t>
      </w:r>
      <w:r w:rsidRPr="007C5948">
        <w:rPr>
          <w:rFonts w:ascii="Times New Roman" w:hAnsi="Times New Roman" w:cs="Times New Roman"/>
          <w:sz w:val="24"/>
          <w:szCs w:val="24"/>
        </w:rPr>
        <w:t xml:space="preserve"> Auxin spray prevents lodging of crops, immature leaves &amp; fruits.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Root initiation:</w:t>
      </w:r>
      <w:r w:rsidRPr="007C5948">
        <w:rPr>
          <w:rFonts w:ascii="Times New Roman" w:hAnsi="Times New Roman" w:cs="Times New Roman"/>
          <w:sz w:val="24"/>
          <w:szCs w:val="24"/>
        </w:rPr>
        <w:t xml:space="preserve"> Rooting on stem cuttings is promoted by IEA &amp; NAA (Root growth inhibited by auxin).</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Potato dormancy</w:t>
      </w:r>
      <w:r w:rsidRPr="007C5948">
        <w:rPr>
          <w:rFonts w:ascii="Times New Roman" w:hAnsi="Times New Roman" w:cs="Times New Roman"/>
          <w:sz w:val="24"/>
          <w:szCs w:val="24"/>
        </w:rPr>
        <w:t>: MH (Maleic-Hvdrazide). a-­NAA., induces dormancy of lateral buds in potato tubers &amp; potato can stored for long duration.</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Prevention of Abscission:</w:t>
      </w:r>
      <w:r w:rsidRPr="007C5948">
        <w:rPr>
          <w:rFonts w:ascii="Times New Roman" w:hAnsi="Times New Roman" w:cs="Times New Roman"/>
          <w:sz w:val="24"/>
          <w:szCs w:val="24"/>
        </w:rPr>
        <w:t xml:space="preserve"> IAA, NAA prevents premature abscission of plant organs.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Flower initiation:</w:t>
      </w:r>
      <w:r w:rsidRPr="007C5948">
        <w:rPr>
          <w:rFonts w:ascii="Times New Roman" w:hAnsi="Times New Roman" w:cs="Times New Roman"/>
          <w:sz w:val="24"/>
          <w:szCs w:val="24"/>
        </w:rPr>
        <w:t xml:space="preserve"> Auxin is inhibitor of flowering but it promotes uniform flowering in Pine apple &amp; Litchi plants.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Parthenocarpy</w:t>
      </w:r>
      <w:r w:rsidRPr="007C5948">
        <w:rPr>
          <w:rFonts w:ascii="Times New Roman" w:hAnsi="Times New Roman" w:cs="Times New Roman"/>
          <w:sz w:val="24"/>
          <w:szCs w:val="24"/>
        </w:rPr>
        <w:t>: Seed less fruits can produced by spray of IAA. (By Gusteffson)</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Selective weed killer:</w:t>
      </w:r>
      <w:r w:rsidRPr="007C5948">
        <w:rPr>
          <w:rFonts w:ascii="Times New Roman" w:hAnsi="Times New Roman" w:cs="Times New Roman"/>
          <w:sz w:val="24"/>
          <w:szCs w:val="24"/>
        </w:rPr>
        <w:t xml:space="preserve"> Dicot broad leave weeds can be eradicated by 2, 4-D &amp; 2, 4, 5-T.</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Agent orange</w:t>
      </w:r>
      <w:r w:rsidRPr="007C5948">
        <w:rPr>
          <w:rFonts w:ascii="Times New Roman" w:hAnsi="Times New Roman" w:cs="Times New Roman"/>
          <w:sz w:val="24"/>
          <w:szCs w:val="24"/>
        </w:rPr>
        <w:t xml:space="preserve"> is used in biowar. It was used by USA against Vietnam (1966-60).</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b/>
          <w:sz w:val="24"/>
          <w:szCs w:val="24"/>
        </w:rPr>
        <w:t>Femaleness:</w:t>
      </w:r>
      <w:r w:rsidRPr="007C5948">
        <w:rPr>
          <w:rFonts w:ascii="Times New Roman" w:hAnsi="Times New Roman" w:cs="Times New Roman"/>
          <w:sz w:val="24"/>
          <w:szCs w:val="24"/>
        </w:rPr>
        <w:t xml:space="preserve"> Feminising effect in some plants.</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sz w:val="24"/>
          <w:szCs w:val="24"/>
        </w:rPr>
        <w:t>Flower &amp; Fruit thinning: Certain trees like mango form less number of fruits in alternate years. But auxins can produced normal fruit crops every year. This is known as fruit thinning.</w:t>
      </w:r>
    </w:p>
    <w:p w:rsidR="00687394" w:rsidRPr="007C5948" w:rsidRDefault="00687394" w:rsidP="00687394">
      <w:pPr>
        <w:pStyle w:val="ListParagraph"/>
        <w:numPr>
          <w:ilvl w:val="0"/>
          <w:numId w:val="2"/>
        </w:numPr>
        <w:rPr>
          <w:rFonts w:ascii="Times New Roman" w:hAnsi="Times New Roman" w:cs="Times New Roman"/>
          <w:sz w:val="24"/>
          <w:szCs w:val="24"/>
        </w:rPr>
      </w:pPr>
      <w:r w:rsidRPr="007C5948">
        <w:rPr>
          <w:rFonts w:ascii="Times New Roman" w:hAnsi="Times New Roman" w:cs="Times New Roman"/>
          <w:sz w:val="24"/>
          <w:szCs w:val="24"/>
        </w:rPr>
        <w:t>When Antiauxin (TIBA-Tri-Iodo-Benzoic acid) are sprayed on mature cotton field then cotton balls can picked easily.</w:t>
      </w:r>
    </w:p>
    <w:p w:rsidR="00687394" w:rsidRPr="007C5948" w:rsidRDefault="00687394" w:rsidP="00687394">
      <w:pPr>
        <w:rPr>
          <w:rFonts w:ascii="Times New Roman" w:hAnsi="Times New Roman" w:cs="Times New Roman"/>
          <w:b/>
          <w:sz w:val="24"/>
          <w:szCs w:val="24"/>
          <w:u w:val="single"/>
        </w:rPr>
      </w:pPr>
      <w:r w:rsidRPr="007C5948">
        <w:rPr>
          <w:rFonts w:ascii="Times New Roman" w:hAnsi="Times New Roman" w:cs="Times New Roman"/>
          <w:b/>
          <w:sz w:val="24"/>
          <w:szCs w:val="24"/>
          <w:u w:val="single"/>
        </w:rPr>
        <w:t>Bio-Assay test:</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Bioassay means the testing of substance for it's activity in causing a growth response i</w:t>
      </w:r>
      <w:r>
        <w:rPr>
          <w:rFonts w:ascii="Times New Roman" w:hAnsi="Times New Roman" w:cs="Times New Roman"/>
          <w:sz w:val="24"/>
          <w:szCs w:val="24"/>
        </w:rPr>
        <w:t>n a living plant or it's parts.</w:t>
      </w:r>
    </w:p>
    <w:p w:rsidR="00687394" w:rsidRPr="007C5948" w:rsidRDefault="00687394" w:rsidP="00687394">
      <w:pPr>
        <w:rPr>
          <w:rFonts w:ascii="Times New Roman" w:hAnsi="Times New Roman" w:cs="Times New Roman"/>
          <w:sz w:val="24"/>
          <w:szCs w:val="24"/>
        </w:rPr>
      </w:pPr>
      <w:r>
        <w:rPr>
          <w:rFonts w:ascii="Times New Roman" w:hAnsi="Times New Roman" w:cs="Times New Roman"/>
          <w:sz w:val="24"/>
          <w:szCs w:val="24"/>
        </w:rPr>
        <w:t xml:space="preserve">(i) </w:t>
      </w:r>
      <w:r w:rsidRPr="007C5948">
        <w:rPr>
          <w:rFonts w:ascii="Times New Roman" w:hAnsi="Times New Roman" w:cs="Times New Roman"/>
          <w:b/>
          <w:sz w:val="24"/>
          <w:szCs w:val="24"/>
        </w:rPr>
        <w:t>Avena curvature test</w:t>
      </w:r>
      <w:r w:rsidRPr="007C5948">
        <w:rPr>
          <w:rFonts w:ascii="Times New Roman" w:hAnsi="Times New Roman" w:cs="Times New Roman"/>
          <w:sz w:val="24"/>
          <w:szCs w:val="24"/>
        </w:rPr>
        <w:t>: Avena curvature test carried out by F.W. Went (1928), demonstrated the effect of auxins on plant growth by performing some experiments with the</w:t>
      </w:r>
      <w:r>
        <w:rPr>
          <w:rFonts w:ascii="Times New Roman" w:hAnsi="Times New Roman" w:cs="Times New Roman"/>
          <w:sz w:val="24"/>
          <w:szCs w:val="24"/>
        </w:rPr>
        <w:t xml:space="preserve"> oat (Avena sativa) coleoptile.</w:t>
      </w:r>
    </w:p>
    <w:p w:rsidR="00687394"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 xml:space="preserve">(ii) </w:t>
      </w:r>
      <w:r w:rsidRPr="007C5948">
        <w:rPr>
          <w:rFonts w:ascii="Times New Roman" w:hAnsi="Times New Roman" w:cs="Times New Roman"/>
          <w:b/>
          <w:sz w:val="24"/>
          <w:szCs w:val="24"/>
        </w:rPr>
        <w:t>Root growth inhibition test:</w:t>
      </w:r>
      <w:r w:rsidRPr="007C5948">
        <w:rPr>
          <w:rFonts w:ascii="Times New Roman" w:hAnsi="Times New Roman" w:cs="Times New Roman"/>
          <w:sz w:val="24"/>
          <w:szCs w:val="24"/>
        </w:rPr>
        <w:t xml:space="preserve"> are bioassays for examining auxin activity.</w:t>
      </w:r>
    </w:p>
    <w:p w:rsidR="00687394" w:rsidRDefault="00687394" w:rsidP="00687394">
      <w:pPr>
        <w:rPr>
          <w:rFonts w:ascii="Times New Roman" w:hAnsi="Times New Roman" w:cs="Times New Roman"/>
          <w:sz w:val="24"/>
          <w:szCs w:val="24"/>
        </w:rPr>
      </w:pPr>
    </w:p>
    <w:p w:rsidR="00687394" w:rsidRPr="00A70019" w:rsidRDefault="00687394" w:rsidP="00687394">
      <w:pPr>
        <w:jc w:val="center"/>
        <w:rPr>
          <w:rFonts w:ascii="Times New Roman" w:hAnsi="Times New Roman" w:cs="Times New Roman"/>
          <w:b/>
          <w:sz w:val="44"/>
          <w:szCs w:val="44"/>
          <w:u w:val="single"/>
        </w:rPr>
      </w:pPr>
      <w:r w:rsidRPr="00A70019">
        <w:rPr>
          <w:rFonts w:ascii="Times New Roman" w:hAnsi="Times New Roman" w:cs="Times New Roman"/>
          <w:b/>
          <w:sz w:val="44"/>
          <w:szCs w:val="44"/>
          <w:u w:val="single"/>
        </w:rPr>
        <w:t>Gibberellic Acid/ Gibberline</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First of all Japanese farmers observed peculiar symptoms in rice seedlings &amp; called the bakanae dis</w:t>
      </w:r>
      <w:r>
        <w:rPr>
          <w:rFonts w:ascii="Times New Roman" w:hAnsi="Times New Roman" w:cs="Times New Roman"/>
          <w:sz w:val="24"/>
          <w:szCs w:val="24"/>
        </w:rPr>
        <w:t>ease (Foolish seedling disease). In this disease, r</w:t>
      </w:r>
      <w:r w:rsidRPr="007C5948">
        <w:rPr>
          <w:rFonts w:ascii="Times New Roman" w:hAnsi="Times New Roman" w:cs="Times New Roman"/>
          <w:sz w:val="24"/>
          <w:szCs w:val="24"/>
        </w:rPr>
        <w:t>ice plants become thin, tall &amp; pale due to infection of Gibberella (Ascomycetes) or Fusarium (Duteromycetes)</w:t>
      </w:r>
      <w:r>
        <w:rPr>
          <w:rFonts w:ascii="Times New Roman" w:hAnsi="Times New Roman" w:cs="Times New Roman"/>
          <w:sz w:val="24"/>
          <w:szCs w:val="24"/>
        </w:rPr>
        <w:t xml:space="preserve"> confirmed by </w:t>
      </w:r>
      <w:r w:rsidRPr="00881411">
        <w:rPr>
          <w:rFonts w:ascii="Times New Roman" w:hAnsi="Times New Roman" w:cs="Times New Roman"/>
          <w:b/>
          <w:sz w:val="24"/>
          <w:szCs w:val="24"/>
        </w:rPr>
        <w:t>Kurosawa &amp; Swada</w:t>
      </w:r>
      <w:r>
        <w:rPr>
          <w:rFonts w:ascii="Times New Roman" w:hAnsi="Times New Roman" w:cs="Times New Roman"/>
          <w:sz w:val="24"/>
          <w:szCs w:val="24"/>
        </w:rPr>
        <w:t>.</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Yabuta and Sumiki 1938</w:t>
      </w:r>
      <w:r w:rsidRPr="007C5948">
        <w:rPr>
          <w:rFonts w:ascii="Times New Roman" w:hAnsi="Times New Roman" w:cs="Times New Roman"/>
          <w:sz w:val="24"/>
          <w:szCs w:val="24"/>
        </w:rPr>
        <w:t xml:space="preserve"> were first to extract a crystalline substance from the Gibberella fungus, which they named as G</w:t>
      </w:r>
      <w:r>
        <w:rPr>
          <w:rFonts w:ascii="Times New Roman" w:hAnsi="Times New Roman" w:cs="Times New Roman"/>
          <w:sz w:val="24"/>
          <w:szCs w:val="24"/>
        </w:rPr>
        <w:t>ibberellin.</w:t>
      </w:r>
    </w:p>
    <w:p w:rsidR="00687394" w:rsidRPr="007C5948" w:rsidRDefault="00687394" w:rsidP="00687394">
      <w:pPr>
        <w:rPr>
          <w:rFonts w:ascii="Times New Roman" w:hAnsi="Times New Roman" w:cs="Times New Roman"/>
          <w:sz w:val="24"/>
          <w:szCs w:val="24"/>
        </w:rPr>
      </w:pPr>
      <w:r>
        <w:rPr>
          <w:rFonts w:ascii="Times New Roman" w:hAnsi="Times New Roman" w:cs="Times New Roman"/>
          <w:sz w:val="24"/>
          <w:szCs w:val="24"/>
        </w:rPr>
        <w:t xml:space="preserve">Gibberellin is acidic, </w:t>
      </w:r>
      <w:r w:rsidRPr="007C5948">
        <w:rPr>
          <w:rFonts w:ascii="Times New Roman" w:hAnsi="Times New Roman" w:cs="Times New Roman"/>
          <w:sz w:val="24"/>
          <w:szCs w:val="24"/>
        </w:rPr>
        <w:t>100 type of Gibberellins (GA1, GA2, GA3, ……… GA100) are known</w:t>
      </w:r>
      <w:r>
        <w:rPr>
          <w:rFonts w:ascii="Times New Roman" w:hAnsi="Times New Roman" w:cs="Times New Roman"/>
          <w:sz w:val="24"/>
          <w:szCs w:val="24"/>
        </w:rPr>
        <w:t>.</w:t>
      </w:r>
      <w:r w:rsidRPr="007C5948">
        <w:rPr>
          <w:rFonts w:ascii="Times New Roman" w:hAnsi="Times New Roman" w:cs="Times New Roman"/>
          <w:sz w:val="24"/>
          <w:szCs w:val="24"/>
        </w:rPr>
        <w:t xml:space="preserve"> GA3 [C19H26O6] is representative of all Gibberellins. First discovered Gibberellins from higher plants was GA1 (GA1 &amp; GA20 are common GA's of higher plants)</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lastRenderedPageBreak/>
        <w:t>GA found in all group of plants (algae to angiosperms) but as a flowering ho</w:t>
      </w:r>
      <w:r>
        <w:rPr>
          <w:rFonts w:ascii="Times New Roman" w:hAnsi="Times New Roman" w:cs="Times New Roman"/>
          <w:sz w:val="24"/>
          <w:szCs w:val="24"/>
        </w:rPr>
        <w:t xml:space="preserve">rmone acts only in angiosperms., </w:t>
      </w:r>
      <w:r w:rsidRPr="007C5948">
        <w:rPr>
          <w:rFonts w:ascii="Times New Roman" w:hAnsi="Times New Roman" w:cs="Times New Roman"/>
          <w:sz w:val="24"/>
          <w:szCs w:val="24"/>
        </w:rPr>
        <w:t>Biosynthesis of gibbereilin takes places by Mevalo</w:t>
      </w:r>
      <w:r>
        <w:rPr>
          <w:rFonts w:ascii="Times New Roman" w:hAnsi="Times New Roman" w:cs="Times New Roman"/>
          <w:sz w:val="24"/>
          <w:szCs w:val="24"/>
        </w:rPr>
        <w:t>nic acid pathway (Kaurene ® GA)</w:t>
      </w:r>
    </w:p>
    <w:p w:rsidR="00687394" w:rsidRPr="00881411" w:rsidRDefault="00687394" w:rsidP="00687394">
      <w:pPr>
        <w:rPr>
          <w:rFonts w:ascii="Times New Roman" w:hAnsi="Times New Roman" w:cs="Times New Roman"/>
          <w:b/>
          <w:sz w:val="24"/>
          <w:szCs w:val="24"/>
          <w:u w:val="single"/>
        </w:rPr>
      </w:pPr>
      <w:r w:rsidRPr="00881411">
        <w:rPr>
          <w:rFonts w:ascii="Times New Roman" w:hAnsi="Times New Roman" w:cs="Times New Roman"/>
          <w:b/>
          <w:sz w:val="24"/>
          <w:szCs w:val="24"/>
          <w:u w:val="single"/>
        </w:rPr>
        <w:t>Physiology Effects and Applications</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Stem/internode elongation</w:t>
      </w:r>
      <w:r>
        <w:rPr>
          <w:rFonts w:ascii="Times New Roman" w:hAnsi="Times New Roman" w:cs="Times New Roman"/>
          <w:sz w:val="24"/>
          <w:szCs w:val="24"/>
        </w:rPr>
        <w:t xml:space="preserve">: It is the </w:t>
      </w:r>
      <w:r w:rsidRPr="007C5948">
        <w:rPr>
          <w:rFonts w:ascii="Times New Roman" w:hAnsi="Times New Roman" w:cs="Times New Roman"/>
          <w:sz w:val="24"/>
          <w:szCs w:val="24"/>
        </w:rPr>
        <w:t>characte</w:t>
      </w:r>
      <w:r>
        <w:rPr>
          <w:rFonts w:ascii="Times New Roman" w:hAnsi="Times New Roman" w:cs="Times New Roman"/>
          <w:sz w:val="24"/>
          <w:szCs w:val="24"/>
        </w:rPr>
        <w:t>ristic function of gibberellins.</w:t>
      </w:r>
      <w:r w:rsidRPr="007C5948">
        <w:rPr>
          <w:rFonts w:ascii="Times New Roman" w:hAnsi="Times New Roman" w:cs="Times New Roman"/>
          <w:sz w:val="24"/>
          <w:szCs w:val="24"/>
        </w:rPr>
        <w:t xml:space="preserve"> GA induces internode elongation, leaf expansion &amp; used in sugarcane cultivation.(Gibberellins induce stem elongation in Rossete plants (Cabbage). This phenomenon known as Bolting effect. (Elimination of rosset habit in some plants by gibberellins action is called bolting)</w:t>
      </w:r>
    </w:p>
    <w:p w:rsidR="00687394" w:rsidRPr="00881411" w:rsidRDefault="00687394" w:rsidP="00687394">
      <w:pPr>
        <w:rPr>
          <w:rFonts w:ascii="Times New Roman" w:hAnsi="Times New Roman" w:cs="Times New Roman"/>
          <w:b/>
          <w:sz w:val="24"/>
          <w:szCs w:val="24"/>
        </w:rPr>
      </w:pPr>
      <w:r w:rsidRPr="00881411">
        <w:rPr>
          <w:rFonts w:ascii="Times New Roman" w:hAnsi="Times New Roman" w:cs="Times New Roman"/>
          <w:b/>
          <w:sz w:val="24"/>
          <w:szCs w:val="24"/>
        </w:rPr>
        <w:t>Elo</w:t>
      </w:r>
      <w:r>
        <w:rPr>
          <w:rFonts w:ascii="Times New Roman" w:hAnsi="Times New Roman" w:cs="Times New Roman"/>
          <w:b/>
          <w:sz w:val="24"/>
          <w:szCs w:val="24"/>
        </w:rPr>
        <w:t xml:space="preserve">ngation of genetic dwarf plants </w:t>
      </w:r>
      <w:r w:rsidRPr="007C5948">
        <w:rPr>
          <w:rFonts w:ascii="Times New Roman" w:hAnsi="Times New Roman" w:cs="Times New Roman"/>
          <w:sz w:val="24"/>
          <w:szCs w:val="24"/>
        </w:rPr>
        <w:t xml:space="preserve">When gibberellin are applied to dwarf </w:t>
      </w:r>
      <w:r>
        <w:rPr>
          <w:rFonts w:ascii="Times New Roman" w:hAnsi="Times New Roman" w:cs="Times New Roman"/>
          <w:i/>
          <w:sz w:val="24"/>
          <w:szCs w:val="24"/>
        </w:rPr>
        <w:t>Maize, Pisum &amp;. Vici</w:t>
      </w:r>
      <w:r w:rsidRPr="00881411">
        <w:rPr>
          <w:rFonts w:ascii="Times New Roman" w:hAnsi="Times New Roman" w:cs="Times New Roman"/>
          <w:i/>
          <w:sz w:val="24"/>
          <w:szCs w:val="24"/>
        </w:rPr>
        <w:t>a faba</w:t>
      </w:r>
      <w:r w:rsidRPr="007C5948">
        <w:rPr>
          <w:rFonts w:ascii="Times New Roman" w:hAnsi="Times New Roman" w:cs="Times New Roman"/>
          <w:sz w:val="24"/>
          <w:szCs w:val="24"/>
        </w:rPr>
        <w:t xml:space="preserve">, then they become tall. </w:t>
      </w:r>
      <w:r>
        <w:rPr>
          <w:rFonts w:ascii="Times New Roman" w:hAnsi="Times New Roman" w:cs="Times New Roman"/>
          <w:sz w:val="24"/>
          <w:szCs w:val="24"/>
        </w:rPr>
        <w:t xml:space="preserve">Extreme </w:t>
      </w:r>
      <w:r w:rsidRPr="007C5948">
        <w:rPr>
          <w:rFonts w:ascii="Times New Roman" w:hAnsi="Times New Roman" w:cs="Times New Roman"/>
          <w:sz w:val="24"/>
          <w:szCs w:val="24"/>
        </w:rPr>
        <w:t>dwarfism</w:t>
      </w:r>
      <w:r>
        <w:rPr>
          <w:rFonts w:ascii="Times New Roman" w:hAnsi="Times New Roman" w:cs="Times New Roman"/>
          <w:sz w:val="24"/>
          <w:szCs w:val="24"/>
        </w:rPr>
        <w:t xml:space="preserve"> in rosette plant/ dwarfism can be eliminate by GA.</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Flowering in Long Day Plant</w:t>
      </w:r>
      <w:r>
        <w:rPr>
          <w:rFonts w:ascii="Times New Roman" w:hAnsi="Times New Roman" w:cs="Times New Roman"/>
          <w:sz w:val="24"/>
          <w:szCs w:val="24"/>
        </w:rPr>
        <w:t xml:space="preserve"> in short right duration</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Parthenocarpy:</w:t>
      </w:r>
      <w:r w:rsidRPr="007C5948">
        <w:rPr>
          <w:rFonts w:ascii="Times New Roman" w:hAnsi="Times New Roman" w:cs="Times New Roman"/>
          <w:sz w:val="24"/>
          <w:szCs w:val="24"/>
        </w:rPr>
        <w:t xml:space="preserve"> Like Auxin, exogenous use of GA also induces the formation of seedless fruits.</w:t>
      </w:r>
    </w:p>
    <w:p w:rsidR="00687394" w:rsidRPr="00CD6D8F" w:rsidRDefault="00687394" w:rsidP="00687394">
      <w:pPr>
        <w:rPr>
          <w:rFonts w:ascii="Times New Roman" w:hAnsi="Times New Roman" w:cs="Times New Roman"/>
          <w:b/>
          <w:sz w:val="24"/>
          <w:szCs w:val="24"/>
        </w:rPr>
      </w:pPr>
      <w:r w:rsidRPr="00881411">
        <w:rPr>
          <w:rFonts w:ascii="Times New Roman" w:hAnsi="Times New Roman" w:cs="Times New Roman"/>
          <w:b/>
          <w:sz w:val="24"/>
          <w:szCs w:val="24"/>
        </w:rPr>
        <w:t>Subst</w:t>
      </w:r>
      <w:r>
        <w:rPr>
          <w:rFonts w:ascii="Times New Roman" w:hAnsi="Times New Roman" w:cs="Times New Roman"/>
          <w:b/>
          <w:sz w:val="24"/>
          <w:szCs w:val="24"/>
        </w:rPr>
        <w:t>itution of cold treatment or Vernalisation</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GA induce flowering</w:t>
      </w:r>
      <w:r w:rsidRPr="007C5948">
        <w:rPr>
          <w:rFonts w:ascii="Times New Roman" w:hAnsi="Times New Roman" w:cs="Times New Roman"/>
          <w:sz w:val="24"/>
          <w:szCs w:val="24"/>
        </w:rPr>
        <w:t xml:space="preserve"> in biannual plants </w:t>
      </w:r>
      <w:r>
        <w:rPr>
          <w:rFonts w:ascii="Times New Roman" w:hAnsi="Times New Roman" w:cs="Times New Roman"/>
          <w:sz w:val="24"/>
          <w:szCs w:val="24"/>
        </w:rPr>
        <w:t xml:space="preserve">even in first year </w:t>
      </w:r>
      <w:r w:rsidRPr="007C5948">
        <w:rPr>
          <w:rFonts w:ascii="Times New Roman" w:hAnsi="Times New Roman" w:cs="Times New Roman"/>
          <w:sz w:val="24"/>
          <w:szCs w:val="24"/>
        </w:rPr>
        <w:t xml:space="preserve">form </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Breaking of dormancy</w:t>
      </w:r>
      <w:r w:rsidRPr="007C5948">
        <w:rPr>
          <w:rFonts w:ascii="Times New Roman" w:hAnsi="Times New Roman" w:cs="Times New Roman"/>
          <w:sz w:val="24"/>
          <w:szCs w:val="24"/>
        </w:rPr>
        <w:t>: GA breaks the dorm</w:t>
      </w:r>
      <w:r>
        <w:rPr>
          <w:rFonts w:ascii="Times New Roman" w:hAnsi="Times New Roman" w:cs="Times New Roman"/>
          <w:sz w:val="24"/>
          <w:szCs w:val="24"/>
        </w:rPr>
        <w:t>ancy of seeds, buds and tubers.</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Seed germination</w:t>
      </w:r>
      <w:r w:rsidRPr="007C5948">
        <w:rPr>
          <w:rFonts w:ascii="Times New Roman" w:hAnsi="Times New Roman" w:cs="Times New Roman"/>
          <w:sz w:val="24"/>
          <w:szCs w:val="24"/>
        </w:rPr>
        <w:t xml:space="preserve">: Gibberellins induce </w:t>
      </w:r>
      <w:r>
        <w:rPr>
          <w:rFonts w:ascii="Times New Roman" w:hAnsi="Times New Roman" w:cs="Times New Roman"/>
          <w:sz w:val="24"/>
          <w:szCs w:val="24"/>
        </w:rPr>
        <w:t xml:space="preserve">germination via activating </w:t>
      </w:r>
      <w:r w:rsidRPr="007C5948">
        <w:rPr>
          <w:rFonts w:ascii="Times New Roman" w:hAnsi="Times New Roman" w:cs="Times New Roman"/>
          <w:sz w:val="24"/>
          <w:szCs w:val="24"/>
        </w:rPr>
        <w:t>the synthesis of hydrolysing enzymes lik</w:t>
      </w:r>
      <w:r>
        <w:rPr>
          <w:rFonts w:ascii="Times New Roman" w:hAnsi="Times New Roman" w:cs="Times New Roman"/>
          <w:sz w:val="24"/>
          <w:szCs w:val="24"/>
        </w:rPr>
        <w:t>e oamylse, Lipases &amp; Proteases, induce pollen tube germination process.</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Sex expression:</w:t>
      </w:r>
      <w:r w:rsidRPr="007C5948">
        <w:rPr>
          <w:rFonts w:ascii="Times New Roman" w:hAnsi="Times New Roman" w:cs="Times New Roman"/>
          <w:sz w:val="24"/>
          <w:szCs w:val="24"/>
        </w:rPr>
        <w:t xml:space="preserve"> GA induce</w:t>
      </w:r>
      <w:r>
        <w:rPr>
          <w:rFonts w:ascii="Times New Roman" w:hAnsi="Times New Roman" w:cs="Times New Roman"/>
          <w:sz w:val="24"/>
          <w:szCs w:val="24"/>
        </w:rPr>
        <w:t xml:space="preserve"> maleness in Cucumis, Cannabis.</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Germination of Photoblastic seeds</w:t>
      </w:r>
      <w:r w:rsidRPr="007C5948">
        <w:rPr>
          <w:rFonts w:ascii="Times New Roman" w:hAnsi="Times New Roman" w:cs="Times New Roman"/>
          <w:sz w:val="24"/>
          <w:szCs w:val="24"/>
        </w:rPr>
        <w:t>: Gibberellin treated light sensitive seeds can germinates</w:t>
      </w:r>
      <w:r>
        <w:rPr>
          <w:rFonts w:ascii="Times New Roman" w:hAnsi="Times New Roman" w:cs="Times New Roman"/>
          <w:sz w:val="24"/>
          <w:szCs w:val="24"/>
        </w:rPr>
        <w:t xml:space="preserve"> in dark. Ex. Lettuce, Tobacco.</w:t>
      </w:r>
    </w:p>
    <w:p w:rsidR="00687394" w:rsidRPr="007C5948" w:rsidRDefault="00687394" w:rsidP="00687394">
      <w:pPr>
        <w:rPr>
          <w:rFonts w:ascii="Times New Roman" w:hAnsi="Times New Roman" w:cs="Times New Roman"/>
          <w:sz w:val="24"/>
          <w:szCs w:val="24"/>
        </w:rPr>
      </w:pPr>
      <w:r w:rsidRPr="00881411">
        <w:rPr>
          <w:rFonts w:ascii="Times New Roman" w:hAnsi="Times New Roman" w:cs="Times New Roman"/>
          <w:b/>
          <w:sz w:val="24"/>
          <w:szCs w:val="24"/>
        </w:rPr>
        <w:t>Fruit &amp; Flower enlargement:</w:t>
      </w:r>
      <w:r w:rsidRPr="007C5948">
        <w:rPr>
          <w:rFonts w:ascii="Times New Roman" w:hAnsi="Times New Roman" w:cs="Times New Roman"/>
          <w:sz w:val="24"/>
          <w:szCs w:val="24"/>
        </w:rPr>
        <w:t xml:space="preserve"> Size of grape fruits &amp; bunch &amp; Geranium flowers can be increased </w:t>
      </w:r>
      <w:r>
        <w:rPr>
          <w:rFonts w:ascii="Times New Roman" w:hAnsi="Times New Roman" w:cs="Times New Roman"/>
          <w:sz w:val="24"/>
          <w:szCs w:val="24"/>
        </w:rPr>
        <w:t>by GA. Pomalin &amp;</w:t>
      </w:r>
      <w:r w:rsidRPr="007C5948">
        <w:rPr>
          <w:rFonts w:ascii="Times New Roman" w:hAnsi="Times New Roman" w:cs="Times New Roman"/>
          <w:sz w:val="24"/>
          <w:szCs w:val="24"/>
        </w:rPr>
        <w:t xml:space="preserve"> GA (GA4 &amp; GA7) + CK(6- Benzylade</w:t>
      </w:r>
      <w:r>
        <w:rPr>
          <w:rFonts w:ascii="Times New Roman" w:hAnsi="Times New Roman" w:cs="Times New Roman"/>
          <w:sz w:val="24"/>
          <w:szCs w:val="24"/>
        </w:rPr>
        <w:t>nine) - acts as apple enlarger.</w:t>
      </w:r>
    </w:p>
    <w:p w:rsidR="00687394" w:rsidRPr="00A70019" w:rsidRDefault="00687394" w:rsidP="00687394">
      <w:pPr>
        <w:rPr>
          <w:rFonts w:ascii="Times New Roman" w:hAnsi="Times New Roman" w:cs="Times New Roman"/>
          <w:b/>
          <w:sz w:val="24"/>
          <w:szCs w:val="24"/>
        </w:rPr>
      </w:pPr>
      <w:r w:rsidRPr="00A70019">
        <w:rPr>
          <w:rFonts w:ascii="Times New Roman" w:hAnsi="Times New Roman" w:cs="Times New Roman"/>
          <w:b/>
          <w:sz w:val="24"/>
          <w:szCs w:val="24"/>
        </w:rPr>
        <w:t>Bio assay:</w:t>
      </w:r>
    </w:p>
    <w:p w:rsidR="00687394" w:rsidRPr="00A70019" w:rsidRDefault="00687394" w:rsidP="00687394">
      <w:pPr>
        <w:rPr>
          <w:rFonts w:ascii="Times New Roman" w:hAnsi="Times New Roman" w:cs="Times New Roman"/>
          <w:i/>
          <w:sz w:val="24"/>
          <w:szCs w:val="24"/>
        </w:rPr>
      </w:pPr>
      <w:r w:rsidRPr="007C5948">
        <w:rPr>
          <w:rFonts w:ascii="Times New Roman" w:hAnsi="Times New Roman" w:cs="Times New Roman"/>
          <w:sz w:val="24"/>
          <w:szCs w:val="24"/>
        </w:rPr>
        <w:t>1</w:t>
      </w:r>
      <w:r w:rsidRPr="00A70019">
        <w:rPr>
          <w:rFonts w:ascii="Times New Roman" w:hAnsi="Times New Roman" w:cs="Times New Roman"/>
          <w:i/>
          <w:sz w:val="24"/>
          <w:szCs w:val="24"/>
        </w:rPr>
        <w:t>. a-amylase activity test in Barley endosperm:</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Endosperms are detached from embryos, steri</w:t>
      </w:r>
      <w:r>
        <w:rPr>
          <w:rFonts w:ascii="Times New Roman" w:hAnsi="Times New Roman" w:cs="Times New Roman"/>
          <w:sz w:val="24"/>
          <w:szCs w:val="24"/>
        </w:rPr>
        <w:t>lized and allow to remain in 1m</w:t>
      </w:r>
      <w:r w:rsidRPr="007C5948">
        <w:rPr>
          <w:rFonts w:ascii="Times New Roman" w:hAnsi="Times New Roman" w:cs="Times New Roman"/>
          <w:sz w:val="24"/>
          <w:szCs w:val="24"/>
        </w:rPr>
        <w:t>l of test solution far 1-2 days. There is build up of reducing sugars which is proportional to GA concentrations. Reducing sugars do not occur</w:t>
      </w:r>
      <w:r>
        <w:rPr>
          <w:rFonts w:ascii="Times New Roman" w:hAnsi="Times New Roman" w:cs="Times New Roman"/>
          <w:sz w:val="24"/>
          <w:szCs w:val="24"/>
        </w:rPr>
        <w:t xml:space="preserve"> in endosperms kept as control.</w:t>
      </w:r>
    </w:p>
    <w:p w:rsidR="00687394" w:rsidRPr="00A70019" w:rsidRDefault="00687394" w:rsidP="00687394">
      <w:pPr>
        <w:rPr>
          <w:rFonts w:ascii="Times New Roman" w:hAnsi="Times New Roman" w:cs="Times New Roman"/>
          <w:i/>
          <w:sz w:val="24"/>
          <w:szCs w:val="24"/>
        </w:rPr>
      </w:pPr>
      <w:r w:rsidRPr="00A70019">
        <w:rPr>
          <w:rFonts w:ascii="Times New Roman" w:hAnsi="Times New Roman" w:cs="Times New Roman"/>
          <w:i/>
          <w:sz w:val="24"/>
          <w:szCs w:val="24"/>
        </w:rPr>
        <w:t xml:space="preserve">2. Elongation of Dwarf Pea &amp; Maize test: </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lastRenderedPageBreak/>
        <w:t>Seeds of dwarf pea are allowed to germinate till the just emergence of plumule. GA solution is applied to some seedlings, others are kept as control. After 5 days, epicotyl length is measured. Increase in length of epicotyl over control seedlings' is pr</w:t>
      </w:r>
      <w:r>
        <w:rPr>
          <w:rFonts w:ascii="Times New Roman" w:hAnsi="Times New Roman" w:cs="Times New Roman"/>
          <w:sz w:val="24"/>
          <w:szCs w:val="24"/>
        </w:rPr>
        <w:t>oportional to GA concentration.</w:t>
      </w:r>
    </w:p>
    <w:p w:rsidR="00687394" w:rsidRDefault="00687394" w:rsidP="00687394">
      <w:pPr>
        <w:rPr>
          <w:rFonts w:ascii="Times New Roman" w:hAnsi="Times New Roman" w:cs="Times New Roman"/>
          <w:b/>
          <w:sz w:val="32"/>
          <w:szCs w:val="32"/>
        </w:rPr>
      </w:pPr>
    </w:p>
    <w:p w:rsidR="00687394" w:rsidRDefault="00687394" w:rsidP="00687394">
      <w:pPr>
        <w:rPr>
          <w:rFonts w:ascii="Times New Roman" w:hAnsi="Times New Roman" w:cs="Times New Roman"/>
          <w:b/>
          <w:sz w:val="32"/>
          <w:szCs w:val="32"/>
        </w:rPr>
      </w:pPr>
    </w:p>
    <w:p w:rsidR="00687394" w:rsidRDefault="00687394" w:rsidP="00687394">
      <w:pPr>
        <w:rPr>
          <w:rFonts w:ascii="Times New Roman" w:hAnsi="Times New Roman" w:cs="Times New Roman"/>
          <w:b/>
          <w:sz w:val="32"/>
          <w:szCs w:val="32"/>
        </w:rPr>
      </w:pPr>
    </w:p>
    <w:p w:rsidR="00687394" w:rsidRDefault="00687394" w:rsidP="00687394">
      <w:pPr>
        <w:rPr>
          <w:rFonts w:ascii="Times New Roman" w:hAnsi="Times New Roman" w:cs="Times New Roman"/>
          <w:b/>
          <w:sz w:val="32"/>
          <w:szCs w:val="32"/>
        </w:rPr>
      </w:pPr>
    </w:p>
    <w:p w:rsidR="00687394" w:rsidRDefault="00687394" w:rsidP="00687394">
      <w:pPr>
        <w:rPr>
          <w:rFonts w:ascii="Times New Roman" w:hAnsi="Times New Roman" w:cs="Times New Roman"/>
          <w:b/>
          <w:sz w:val="32"/>
          <w:szCs w:val="32"/>
        </w:rPr>
      </w:pPr>
    </w:p>
    <w:p w:rsidR="00687394" w:rsidRDefault="00687394" w:rsidP="00687394">
      <w:pPr>
        <w:jc w:val="center"/>
        <w:rPr>
          <w:rFonts w:ascii="Times New Roman" w:hAnsi="Times New Roman" w:cs="Times New Roman"/>
          <w:b/>
          <w:sz w:val="44"/>
          <w:szCs w:val="44"/>
          <w:u w:val="single"/>
        </w:rPr>
      </w:pPr>
    </w:p>
    <w:p w:rsidR="00687394" w:rsidRPr="00A70019" w:rsidRDefault="00687394" w:rsidP="00687394">
      <w:pPr>
        <w:jc w:val="center"/>
        <w:rPr>
          <w:rFonts w:ascii="Times New Roman" w:hAnsi="Times New Roman" w:cs="Times New Roman"/>
          <w:b/>
          <w:sz w:val="44"/>
          <w:szCs w:val="44"/>
          <w:u w:val="single"/>
        </w:rPr>
      </w:pPr>
      <w:r w:rsidRPr="00A70019">
        <w:rPr>
          <w:rFonts w:ascii="Times New Roman" w:hAnsi="Times New Roman" w:cs="Times New Roman"/>
          <w:b/>
          <w:sz w:val="44"/>
          <w:szCs w:val="44"/>
          <w:u w:val="single"/>
        </w:rPr>
        <w:t>Cytokinins(CK)</w:t>
      </w:r>
    </w:p>
    <w:p w:rsidR="00687394" w:rsidRPr="007C5948"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 xml:space="preserve">Cytokinin was discovered by Miller </w:t>
      </w:r>
      <w:r>
        <w:rPr>
          <w:rFonts w:ascii="Times New Roman" w:hAnsi="Times New Roman" w:cs="Times New Roman"/>
          <w:sz w:val="24"/>
          <w:szCs w:val="24"/>
        </w:rPr>
        <w:t xml:space="preserve">and </w:t>
      </w:r>
      <w:r w:rsidRPr="007C5948">
        <w:rPr>
          <w:rFonts w:ascii="Times New Roman" w:hAnsi="Times New Roman" w:cs="Times New Roman"/>
          <w:sz w:val="24"/>
          <w:szCs w:val="24"/>
        </w:rPr>
        <w:t>prof. Skoog) on tobacco pith culture.</w:t>
      </w:r>
      <w:r>
        <w:rPr>
          <w:rFonts w:ascii="Times New Roman" w:hAnsi="Times New Roman" w:cs="Times New Roman"/>
          <w:sz w:val="24"/>
          <w:szCs w:val="24"/>
        </w:rPr>
        <w:t xml:space="preserve"> They </w:t>
      </w:r>
      <w:r w:rsidRPr="007C5948">
        <w:rPr>
          <w:rFonts w:ascii="Times New Roman" w:hAnsi="Times New Roman" w:cs="Times New Roman"/>
          <w:sz w:val="24"/>
          <w:szCs w:val="24"/>
        </w:rPr>
        <w:t xml:space="preserve"> added the contents of an old DNA­ bottle (Herring fish sperms DNA) to the culture medium &amp; observed that the-tobacco pith callu</w:t>
      </w:r>
      <w:r>
        <w:rPr>
          <w:rFonts w:ascii="Times New Roman" w:hAnsi="Times New Roman" w:cs="Times New Roman"/>
          <w:sz w:val="24"/>
          <w:szCs w:val="24"/>
        </w:rPr>
        <w:t>s could grow for longer period.</w:t>
      </w:r>
    </w:p>
    <w:p w:rsidR="00687394" w:rsidRPr="00A70019" w:rsidRDefault="00687394" w:rsidP="00687394">
      <w:pPr>
        <w:rPr>
          <w:rFonts w:ascii="Times New Roman" w:hAnsi="Times New Roman" w:cs="Times New Roman"/>
          <w:sz w:val="24"/>
          <w:szCs w:val="24"/>
        </w:rPr>
      </w:pPr>
      <w:r w:rsidRPr="007C5948">
        <w:rPr>
          <w:rFonts w:ascii="Times New Roman" w:hAnsi="Times New Roman" w:cs="Times New Roman"/>
          <w:sz w:val="24"/>
          <w:szCs w:val="24"/>
        </w:rPr>
        <w:t>Miller isolated an active substance from autoclaved DNA from Herring s</w:t>
      </w:r>
      <w:r>
        <w:rPr>
          <w:rFonts w:ascii="Times New Roman" w:hAnsi="Times New Roman" w:cs="Times New Roman"/>
          <w:sz w:val="24"/>
          <w:szCs w:val="24"/>
        </w:rPr>
        <w:t xml:space="preserve">perm, stimulated cell division. </w:t>
      </w:r>
      <w:r w:rsidRPr="007C5948">
        <w:rPr>
          <w:rFonts w:ascii="Times New Roman" w:hAnsi="Times New Roman" w:cs="Times New Roman"/>
          <w:sz w:val="24"/>
          <w:szCs w:val="24"/>
        </w:rPr>
        <w:t>He named this substance a</w:t>
      </w:r>
      <w:r>
        <w:rPr>
          <w:rFonts w:ascii="Times New Roman" w:hAnsi="Times New Roman" w:cs="Times New Roman"/>
          <w:sz w:val="24"/>
          <w:szCs w:val="24"/>
        </w:rPr>
        <w:t>s kinetin</w:t>
      </w:r>
    </w:p>
    <w:p w:rsidR="00687394" w:rsidRPr="00E80408" w:rsidRDefault="00687394" w:rsidP="00687394">
      <w:pPr>
        <w:rPr>
          <w:rFonts w:ascii="Times New Roman" w:hAnsi="Times New Roman" w:cs="Times New Roman"/>
          <w:b/>
          <w:sz w:val="24"/>
          <w:szCs w:val="24"/>
          <w:u w:val="single"/>
        </w:rPr>
      </w:pPr>
      <w:r>
        <w:rPr>
          <w:rFonts w:ascii="Times New Roman" w:hAnsi="Times New Roman" w:cs="Times New Roman"/>
          <w:b/>
          <w:sz w:val="24"/>
          <w:szCs w:val="24"/>
          <w:u w:val="single"/>
        </w:rPr>
        <w:t xml:space="preserve">Cytokinin: important points </w:t>
      </w:r>
      <w:r w:rsidRPr="00E80408">
        <w:rPr>
          <w:rFonts w:ascii="Times New Roman" w:hAnsi="Times New Roman" w:cs="Times New Roman"/>
          <w:b/>
          <w:sz w:val="24"/>
          <w:szCs w:val="24"/>
          <w:u w:val="single"/>
        </w:rPr>
        <w:t>to remember</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Term cytokinin By Letham and Skoog.</w:t>
      </w:r>
    </w:p>
    <w:p w:rsidR="00687394" w:rsidRPr="00E80408" w:rsidRDefault="00687394" w:rsidP="0068739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first natural cytokinin </w:t>
      </w:r>
      <w:r w:rsidRPr="00E80408">
        <w:rPr>
          <w:rFonts w:ascii="Times New Roman" w:hAnsi="Times New Roman" w:cs="Times New Roman"/>
          <w:sz w:val="24"/>
          <w:szCs w:val="24"/>
        </w:rPr>
        <w:t xml:space="preserve"> was identified &amp; crystallized from immature corn grains by Letham &amp; named as Zeatin.</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The most common cytokinin in plants are Zeatin and isopantanyl adenine.</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Cytokinin is a derivative of Adenine base.</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Root tips are major site of synthesis of CK (by Mevalonic acid pathway).</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Movement of cytokinin is polar &amp; Basipetal.</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Coconut milk factor also performed activity like cytokinin, thus used in tissue culture.</w:t>
      </w:r>
    </w:p>
    <w:p w:rsidR="00687394" w:rsidRPr="00E80408"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Zachau obtained cytoknins from serine-t-RNA of yeast.</w:t>
      </w:r>
    </w:p>
    <w:p w:rsidR="00687394" w:rsidRDefault="00687394" w:rsidP="00687394">
      <w:pPr>
        <w:pStyle w:val="ListParagraph"/>
        <w:numPr>
          <w:ilvl w:val="0"/>
          <w:numId w:val="3"/>
        </w:numPr>
        <w:rPr>
          <w:rFonts w:ascii="Times New Roman" w:hAnsi="Times New Roman" w:cs="Times New Roman"/>
          <w:sz w:val="24"/>
          <w:szCs w:val="24"/>
        </w:rPr>
      </w:pPr>
      <w:r w:rsidRPr="00E80408">
        <w:rPr>
          <w:rFonts w:ascii="Times New Roman" w:hAnsi="Times New Roman" w:cs="Times New Roman"/>
          <w:sz w:val="24"/>
          <w:szCs w:val="24"/>
        </w:rPr>
        <w:t>BAP (Benzylamino purine), Diphenylurea and Thidiazuron are synthetic cytokinins.</w:t>
      </w:r>
    </w:p>
    <w:p w:rsidR="00687394" w:rsidRPr="00E80408" w:rsidRDefault="00687394" w:rsidP="00687394">
      <w:pPr>
        <w:pStyle w:val="ListParagraph"/>
        <w:rPr>
          <w:rFonts w:ascii="Times New Roman" w:hAnsi="Times New Roman" w:cs="Times New Roman"/>
          <w:sz w:val="24"/>
          <w:szCs w:val="24"/>
        </w:rPr>
      </w:pPr>
    </w:p>
    <w:p w:rsidR="00687394" w:rsidRPr="00E80408" w:rsidRDefault="00687394" w:rsidP="00687394">
      <w:pPr>
        <w:spacing w:after="0" w:line="480" w:lineRule="auto"/>
        <w:rPr>
          <w:rFonts w:ascii="Times New Roman" w:hAnsi="Times New Roman" w:cs="Times New Roman"/>
          <w:b/>
          <w:sz w:val="24"/>
          <w:szCs w:val="24"/>
          <w:u w:val="single"/>
        </w:rPr>
      </w:pPr>
      <w:r w:rsidRPr="00E80408">
        <w:rPr>
          <w:rFonts w:ascii="Times New Roman" w:hAnsi="Times New Roman" w:cs="Times New Roman"/>
          <w:b/>
          <w:sz w:val="24"/>
          <w:szCs w:val="24"/>
          <w:u w:val="single"/>
        </w:rPr>
        <w:t>Physiological Effects and Applications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 xml:space="preserve">Cell Division: &amp; Cell Enlargement: </w:t>
      </w:r>
      <w:r w:rsidRPr="008C79EF">
        <w:rPr>
          <w:rFonts w:ascii="Times New Roman" w:hAnsi="Times New Roman" w:cs="Times New Roman"/>
          <w:sz w:val="24"/>
          <w:szCs w:val="24"/>
        </w:rPr>
        <w:t>One of the most important characteristic function of cytokinin on plants is induction of cell division. In tissue culture also.</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lastRenderedPageBreak/>
        <w:t>Induction of secondary growth</w:t>
      </w:r>
      <w:r w:rsidRPr="008C79EF">
        <w:rPr>
          <w:rFonts w:ascii="Times New Roman" w:hAnsi="Times New Roman" w:cs="Times New Roman"/>
          <w:sz w:val="24"/>
          <w:szCs w:val="24"/>
        </w:rPr>
        <w:t>: Formation of inter fascicular cambium and induce secondary growth.</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Morphogenesis:</w:t>
      </w:r>
      <w:r w:rsidRPr="008C79EF">
        <w:rPr>
          <w:rFonts w:ascii="Times New Roman" w:hAnsi="Times New Roman" w:cs="Times New Roman"/>
          <w:sz w:val="24"/>
          <w:szCs w:val="24"/>
        </w:rPr>
        <w:t xml:space="preserve"> Morphogenetic changes induce by CK in presence of IAA.</w:t>
      </w:r>
    </w:p>
    <w:p w:rsidR="00687394" w:rsidRPr="008C79EF" w:rsidRDefault="00687394" w:rsidP="00687394">
      <w:pPr>
        <w:pStyle w:val="ListParagraph"/>
        <w:spacing w:after="0" w:line="360" w:lineRule="auto"/>
        <w:rPr>
          <w:rFonts w:ascii="Times New Roman" w:hAnsi="Times New Roman" w:cs="Times New Roman"/>
          <w:sz w:val="24"/>
          <w:szCs w:val="24"/>
        </w:rPr>
      </w:pPr>
      <w:r w:rsidRPr="008C79EF">
        <w:rPr>
          <w:rFonts w:ascii="Times New Roman" w:hAnsi="Times New Roman" w:cs="Times New Roman"/>
          <w:sz w:val="24"/>
          <w:szCs w:val="24"/>
        </w:rPr>
        <w:t>High CK + low auxin - Shoot formation</w:t>
      </w:r>
    </w:p>
    <w:p w:rsidR="00687394" w:rsidRPr="008C79EF" w:rsidRDefault="00687394" w:rsidP="00687394">
      <w:pPr>
        <w:pStyle w:val="ListParagraph"/>
        <w:spacing w:after="0" w:line="360" w:lineRule="auto"/>
        <w:rPr>
          <w:rFonts w:ascii="Times New Roman" w:hAnsi="Times New Roman" w:cs="Times New Roman"/>
          <w:sz w:val="24"/>
          <w:szCs w:val="24"/>
        </w:rPr>
      </w:pPr>
      <w:r w:rsidRPr="008C79EF">
        <w:rPr>
          <w:rFonts w:ascii="Times New Roman" w:hAnsi="Times New Roman" w:cs="Times New Roman"/>
          <w:sz w:val="24"/>
          <w:szCs w:val="24"/>
        </w:rPr>
        <w:t>High auxin + low CK - Root formation</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Promotion of lateral growth</w:t>
      </w:r>
      <w:r w:rsidRPr="008C79EF">
        <w:rPr>
          <w:rFonts w:ascii="Times New Roman" w:hAnsi="Times New Roman" w:cs="Times New Roman"/>
          <w:sz w:val="24"/>
          <w:szCs w:val="24"/>
        </w:rPr>
        <w:t xml:space="preserve">: Promotes growth of lateral buds by counteracting/ masking apical dominance: </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Breaking the dormancy of seeds</w:t>
      </w:r>
      <w:r w:rsidRPr="008C79EF">
        <w:rPr>
          <w:rFonts w:ascii="Times New Roman" w:hAnsi="Times New Roman" w:cs="Times New Roman"/>
          <w:sz w:val="24"/>
          <w:szCs w:val="24"/>
        </w:rPr>
        <w:t>: Like GA the dormancy of certain seeds can be broken by CK.</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Delay in senescence (Richmond Lang effect):</w:t>
      </w:r>
      <w:r w:rsidRPr="008C79EF">
        <w:rPr>
          <w:rFonts w:ascii="Times New Roman" w:hAnsi="Times New Roman" w:cs="Times New Roman"/>
          <w:sz w:val="24"/>
          <w:szCs w:val="24"/>
        </w:rPr>
        <w:t xml:space="preserve"> The ageing process of leaves usually accompanies with loss of chlorophyll and rapid catabolism. This is called as senescence. Senescence can be postponed by CK (increase short life of plant parts)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Lignin biosynthesis</w:t>
      </w:r>
      <w:r w:rsidRPr="008C79EF">
        <w:rPr>
          <w:rFonts w:ascii="Times New Roman" w:hAnsi="Times New Roman" w:cs="Times New Roman"/>
          <w:sz w:val="24"/>
          <w:szCs w:val="24"/>
        </w:rPr>
        <w:t xml:space="preserve"> in some plants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Parthenocarp</w:t>
      </w:r>
      <w:r w:rsidRPr="008C79EF">
        <w:rPr>
          <w:rFonts w:ascii="Times New Roman" w:hAnsi="Times New Roman" w:cs="Times New Roman"/>
          <w:sz w:val="24"/>
          <w:szCs w:val="24"/>
        </w:rPr>
        <w:t>y in some fruits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 xml:space="preserve">Phloem conduction </w:t>
      </w:r>
      <w:r w:rsidRPr="008C79EF">
        <w:rPr>
          <w:rFonts w:ascii="Times New Roman" w:hAnsi="Times New Roman" w:cs="Times New Roman"/>
          <w:sz w:val="24"/>
          <w:szCs w:val="24"/>
        </w:rPr>
        <w:t>: induce acilitation of Nutrients Mobilisation in all parts of plants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Femaleness</w:t>
      </w:r>
      <w:r w:rsidRPr="008C79EF">
        <w:rPr>
          <w:rFonts w:ascii="Times New Roman" w:hAnsi="Times New Roman" w:cs="Times New Roman"/>
          <w:sz w:val="24"/>
          <w:szCs w:val="24"/>
        </w:rPr>
        <w:t>: induce femaleness in plants</w:t>
      </w:r>
    </w:p>
    <w:p w:rsidR="00687394" w:rsidRPr="008C79EF" w:rsidRDefault="00687394" w:rsidP="00687394">
      <w:pPr>
        <w:pStyle w:val="ListParagraph"/>
        <w:numPr>
          <w:ilvl w:val="0"/>
          <w:numId w:val="4"/>
        </w:num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Flowering in Short Day Plant</w:t>
      </w:r>
      <w:r w:rsidRPr="008C79EF">
        <w:rPr>
          <w:rFonts w:ascii="Times New Roman" w:hAnsi="Times New Roman" w:cs="Times New Roman"/>
          <w:sz w:val="24"/>
          <w:szCs w:val="24"/>
        </w:rPr>
        <w:t>: Induce flowering in SDP even in in long days duration)</w:t>
      </w:r>
    </w:p>
    <w:p w:rsidR="00687394" w:rsidRPr="008C79EF" w:rsidRDefault="00687394" w:rsidP="00687394">
      <w:pPr>
        <w:pStyle w:val="ListParagraph"/>
        <w:numPr>
          <w:ilvl w:val="0"/>
          <w:numId w:val="4"/>
        </w:numPr>
        <w:spacing w:after="0" w:line="360" w:lineRule="auto"/>
        <w:rPr>
          <w:rFonts w:ascii="Times New Roman" w:hAnsi="Times New Roman" w:cs="Times New Roman"/>
          <w:b/>
          <w:sz w:val="24"/>
          <w:szCs w:val="24"/>
        </w:rPr>
      </w:pPr>
      <w:r w:rsidRPr="008C79EF">
        <w:rPr>
          <w:rFonts w:ascii="Times New Roman" w:hAnsi="Times New Roman" w:cs="Times New Roman"/>
          <w:b/>
          <w:sz w:val="24"/>
          <w:szCs w:val="24"/>
        </w:rPr>
        <w:t>Induce stomatal opening</w:t>
      </w:r>
    </w:p>
    <w:p w:rsidR="00687394" w:rsidRPr="007C5948" w:rsidRDefault="00687394" w:rsidP="00687394">
      <w:pPr>
        <w:spacing w:after="0" w:line="360" w:lineRule="auto"/>
        <w:rPr>
          <w:rFonts w:ascii="Times New Roman" w:hAnsi="Times New Roman" w:cs="Times New Roman"/>
          <w:sz w:val="24"/>
          <w:szCs w:val="24"/>
        </w:rPr>
      </w:pPr>
    </w:p>
    <w:p w:rsidR="00687394" w:rsidRPr="008C79EF" w:rsidRDefault="00687394" w:rsidP="00687394">
      <w:pPr>
        <w:spacing w:after="0" w:line="360" w:lineRule="auto"/>
        <w:rPr>
          <w:rFonts w:ascii="Times New Roman" w:hAnsi="Times New Roman" w:cs="Times New Roman"/>
          <w:b/>
          <w:sz w:val="24"/>
          <w:szCs w:val="24"/>
          <w:u w:val="single"/>
        </w:rPr>
      </w:pPr>
      <w:r w:rsidRPr="008C79EF">
        <w:rPr>
          <w:rFonts w:ascii="Times New Roman" w:hAnsi="Times New Roman" w:cs="Times New Roman"/>
          <w:b/>
          <w:sz w:val="24"/>
          <w:szCs w:val="24"/>
          <w:u w:val="single"/>
        </w:rPr>
        <w:t>Bio-assay:</w:t>
      </w:r>
    </w:p>
    <w:p w:rsidR="00687394" w:rsidRPr="007C5948" w:rsidRDefault="00687394" w:rsidP="00687394">
      <w:pPr>
        <w:spacing w:after="0" w:line="360" w:lineRule="auto"/>
        <w:rPr>
          <w:rFonts w:ascii="Times New Roman" w:hAnsi="Times New Roman" w:cs="Times New Roman"/>
          <w:sz w:val="24"/>
          <w:szCs w:val="24"/>
        </w:rPr>
      </w:pPr>
      <w:r w:rsidRPr="008C79EF">
        <w:rPr>
          <w:rFonts w:ascii="Times New Roman" w:hAnsi="Times New Roman" w:cs="Times New Roman"/>
          <w:b/>
          <w:sz w:val="24"/>
          <w:szCs w:val="24"/>
        </w:rPr>
        <w:t>1. Tobacoo pith cell division test:</w:t>
      </w:r>
      <w:r w:rsidRPr="007C5948">
        <w:rPr>
          <w:rFonts w:ascii="Times New Roman" w:hAnsi="Times New Roman" w:cs="Times New Roman"/>
          <w:sz w:val="24"/>
          <w:szCs w:val="24"/>
        </w:rPr>
        <w:t xml:space="preserve"> Tobacco pith culture is divided into two weighted lots. One supplied with cytokinin and the other without it. After 3-5 weeks, increase of fresh weight of treated tissue over control is noted. It is a measure of stimulation of cell division and hence cytokinin activity.</w:t>
      </w:r>
    </w:p>
    <w:p w:rsidR="00687394" w:rsidRPr="007C5948" w:rsidRDefault="00687394" w:rsidP="006873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8C79EF">
        <w:rPr>
          <w:rFonts w:ascii="Times New Roman" w:hAnsi="Times New Roman" w:cs="Times New Roman"/>
          <w:b/>
          <w:sz w:val="24"/>
          <w:szCs w:val="24"/>
        </w:rPr>
        <w:t>Delay in senescance test:</w:t>
      </w:r>
      <w:r w:rsidRPr="007C5948">
        <w:rPr>
          <w:rFonts w:ascii="Times New Roman" w:hAnsi="Times New Roman" w:cs="Times New Roman"/>
          <w:sz w:val="24"/>
          <w:szCs w:val="24"/>
        </w:rPr>
        <w:t xml:space="preserve"> Leaves are cut into equal sized discs with the help of a cutter. They are divided into two lots. One lot is provided with cytokinin. After 48-72 hours, leaf discs are compared for chlorophyll contents. Cytokinin </w:t>
      </w:r>
      <w:r>
        <w:rPr>
          <w:rFonts w:ascii="Times New Roman" w:hAnsi="Times New Roman" w:cs="Times New Roman"/>
          <w:sz w:val="24"/>
          <w:szCs w:val="24"/>
        </w:rPr>
        <w:t>retards chlorophyll degradation. Lower loss of chlorophyll pigmentation under cytokinin treatments results to delay in plant senescence process</w:t>
      </w:r>
    </w:p>
    <w:p w:rsidR="00687394" w:rsidRPr="007C5948" w:rsidRDefault="00687394" w:rsidP="00687394">
      <w:pPr>
        <w:spacing w:after="0" w:line="360" w:lineRule="auto"/>
        <w:rPr>
          <w:rFonts w:ascii="Times New Roman" w:hAnsi="Times New Roman" w:cs="Times New Roman"/>
          <w:sz w:val="24"/>
          <w:szCs w:val="24"/>
        </w:rPr>
      </w:pPr>
    </w:p>
    <w:p w:rsidR="00687394" w:rsidRDefault="00687394" w:rsidP="00687394">
      <w:pPr>
        <w:spacing w:line="360" w:lineRule="auto"/>
      </w:pPr>
    </w:p>
    <w:p w:rsidR="00687394" w:rsidRPr="00CD6D8F" w:rsidRDefault="00687394" w:rsidP="00687394">
      <w:pPr>
        <w:shd w:val="clear" w:color="auto" w:fill="FFFFFF"/>
        <w:spacing w:after="120" w:line="264" w:lineRule="atLeast"/>
        <w:jc w:val="center"/>
        <w:textAlignment w:val="baseline"/>
        <w:outlineLvl w:val="0"/>
        <w:rPr>
          <w:rFonts w:ascii="Times New Roman" w:eastAsia="Times New Roman" w:hAnsi="Times New Roman" w:cs="Times New Roman"/>
          <w:b/>
          <w:bCs/>
          <w:color w:val="505050"/>
          <w:kern w:val="36"/>
          <w:sz w:val="32"/>
          <w:szCs w:val="32"/>
          <w:lang w:eastAsia="en-IN"/>
        </w:rPr>
      </w:pPr>
      <w:r w:rsidRPr="00CD6D8F">
        <w:rPr>
          <w:rFonts w:ascii="Times New Roman" w:eastAsia="Times New Roman" w:hAnsi="Times New Roman" w:cs="Times New Roman"/>
          <w:b/>
          <w:bCs/>
          <w:color w:val="505050"/>
          <w:kern w:val="36"/>
          <w:sz w:val="32"/>
          <w:szCs w:val="32"/>
          <w:lang w:eastAsia="en-IN"/>
        </w:rPr>
        <w:t>Gibberellins (</w:t>
      </w:r>
      <w:r w:rsidRPr="00CD6D8F">
        <w:rPr>
          <w:rFonts w:ascii="Times New Roman" w:hAnsi="Times New Roman" w:cs="Times New Roman"/>
          <w:b/>
          <w:sz w:val="32"/>
          <w:szCs w:val="32"/>
        </w:rPr>
        <w:t>Physiological Effects in detail):</w:t>
      </w:r>
      <w:r>
        <w:rPr>
          <w:rFonts w:ascii="Times New Roman" w:hAnsi="Times New Roman" w:cs="Times New Roman"/>
          <w:b/>
          <w:sz w:val="32"/>
          <w:szCs w:val="32"/>
        </w:rPr>
        <w:t xml:space="preserve"> (contd.)</w:t>
      </w:r>
    </w:p>
    <w:p w:rsidR="00687394" w:rsidRPr="00CD6D8F" w:rsidRDefault="00687394" w:rsidP="00687394">
      <w:pPr>
        <w:pStyle w:val="ListParagraph"/>
        <w:numPr>
          <w:ilvl w:val="0"/>
          <w:numId w:val="5"/>
        </w:numPr>
        <w:spacing w:line="360" w:lineRule="auto"/>
        <w:rPr>
          <w:rFonts w:ascii="Times New Roman" w:hAnsi="Times New Roman" w:cs="Times New Roman"/>
          <w:b/>
          <w:sz w:val="24"/>
          <w:szCs w:val="24"/>
        </w:rPr>
      </w:pPr>
      <w:r w:rsidRPr="00CD6D8F">
        <w:rPr>
          <w:rFonts w:ascii="Times New Roman" w:hAnsi="Times New Roman" w:cs="Times New Roman"/>
          <w:b/>
          <w:sz w:val="24"/>
          <w:szCs w:val="24"/>
        </w:rPr>
        <w:lastRenderedPageBreak/>
        <w:t xml:space="preserve">Substitute for light in Long Day plant </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Certain light sensitive seeds e.g., lettuce and tobacco show poor germination in dark. Germination starts vigorously if these seeds are exposed to light or red light. This requirement of light is overcome if the seeds are treated with gibberellic acid in dark.</w:t>
      </w:r>
    </w:p>
    <w:p w:rsidR="00687394" w:rsidRDefault="00687394" w:rsidP="00687394">
      <w:pPr>
        <w:pStyle w:val="ListParagraph"/>
        <w:spacing w:line="360" w:lineRule="auto"/>
        <w:rPr>
          <w:rFonts w:ascii="Times New Roman" w:hAnsi="Times New Roman" w:cs="Times New Roman"/>
          <w:sz w:val="24"/>
          <w:szCs w:val="24"/>
        </w:rPr>
      </w:pPr>
    </w:p>
    <w:p w:rsidR="00687394" w:rsidRPr="005315C7" w:rsidRDefault="00687394" w:rsidP="00687394">
      <w:pPr>
        <w:pStyle w:val="ListParagraph"/>
        <w:numPr>
          <w:ilvl w:val="0"/>
          <w:numId w:val="5"/>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Breaking the dormancy of Buds:</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In temperate regions the buds formed in autumn remain dormant until next spring due to severe colds. This dormancy of buds can be broken by gibberellin treatment. In potatoes also, there is a dormant period after harvest, but the application of gibberellin sprouts the eyes vigorously.</w:t>
      </w:r>
    </w:p>
    <w:p w:rsidR="00687394"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Inhibition of </w:t>
      </w:r>
      <w:r w:rsidRPr="00CD6D8F">
        <w:rPr>
          <w:rFonts w:ascii="Times New Roman" w:hAnsi="Times New Roman" w:cs="Times New Roman"/>
          <w:sz w:val="24"/>
          <w:szCs w:val="24"/>
        </w:rPr>
        <w:t>Root Growth:</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Gibberellins have little or no effect on root growth. At higher concentration in some plants, however, some inhibition of root growth may occur. The initia</w:t>
      </w:r>
      <w:r>
        <w:rPr>
          <w:rFonts w:ascii="Times New Roman" w:hAnsi="Times New Roman" w:cs="Times New Roman"/>
          <w:sz w:val="24"/>
          <w:szCs w:val="24"/>
        </w:rPr>
        <w:t>tion of roots is markedly inhib</w:t>
      </w:r>
      <w:r w:rsidRPr="005315C7">
        <w:rPr>
          <w:rFonts w:ascii="Times New Roman" w:hAnsi="Times New Roman" w:cs="Times New Roman"/>
          <w:sz w:val="24"/>
          <w:szCs w:val="24"/>
        </w:rPr>
        <w:t>ited by gibberellins in isolated cuttings.</w:t>
      </w:r>
    </w:p>
    <w:p w:rsidR="00687394" w:rsidRDefault="00687394" w:rsidP="00687394">
      <w:pPr>
        <w:pStyle w:val="ListParagraph"/>
        <w:spacing w:line="360" w:lineRule="auto"/>
        <w:rPr>
          <w:rFonts w:ascii="Times New Roman" w:hAnsi="Times New Roman" w:cs="Times New Roman"/>
          <w:sz w:val="24"/>
          <w:szCs w:val="24"/>
        </w:rPr>
      </w:pPr>
    </w:p>
    <w:p w:rsidR="00687394" w:rsidRPr="005315C7" w:rsidRDefault="00687394" w:rsidP="00687394">
      <w:pPr>
        <w:pStyle w:val="ListParagraph"/>
        <w:numPr>
          <w:ilvl w:val="0"/>
          <w:numId w:val="5"/>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Elongation of the Internodes:</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Most pronounced effect of gibberellins on the plant growth is the elongation of the internodes, so much so that in many plants such as dwarf pea, dwarf maize etc., they overcome the genetic dwarfism. For instance, the light grown dwarf pea plants have short internodes and expanded leaves. But, when treated with gibberellin the internodes elongate markedly and they look like tall plants.</w:t>
      </w:r>
    </w:p>
    <w:p w:rsidR="00687394" w:rsidRPr="005315C7"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sidRPr="00CD6D8F">
        <w:rPr>
          <w:rFonts w:ascii="Times New Roman" w:hAnsi="Times New Roman" w:cs="Times New Roman"/>
          <w:sz w:val="24"/>
          <w:szCs w:val="24"/>
        </w:rPr>
        <w:t>Bolting and Flowering:</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In many herbaceous plants the early period of growth shows rosette-habit with short stem and cauline leaves. Under short days the rosette habit is reta</w:t>
      </w:r>
      <w:r>
        <w:rPr>
          <w:rFonts w:ascii="Times New Roman" w:hAnsi="Times New Roman" w:cs="Times New Roman"/>
          <w:sz w:val="24"/>
          <w:szCs w:val="24"/>
        </w:rPr>
        <w:t>ined while under long days bolt</w:t>
      </w:r>
      <w:r w:rsidRPr="005315C7">
        <w:rPr>
          <w:rFonts w:ascii="Times New Roman" w:hAnsi="Times New Roman" w:cs="Times New Roman"/>
          <w:sz w:val="24"/>
          <w:szCs w:val="24"/>
        </w:rPr>
        <w:t xml:space="preserve">ing occurs i.e., the stem elongates rapidly and is converted into floral axis bearing flower primordia. This bolting can also be induced in such plants e.g. </w:t>
      </w:r>
      <w:r w:rsidRPr="005315C7">
        <w:rPr>
          <w:rFonts w:ascii="Times New Roman" w:hAnsi="Times New Roman" w:cs="Times New Roman"/>
          <w:i/>
          <w:sz w:val="24"/>
          <w:szCs w:val="24"/>
        </w:rPr>
        <w:t>Rudbeckia speciosa</w:t>
      </w:r>
      <w:r w:rsidRPr="005315C7">
        <w:rPr>
          <w:rFonts w:ascii="Times New Roman" w:hAnsi="Times New Roman" w:cs="Times New Roman"/>
          <w:sz w:val="24"/>
          <w:szCs w:val="24"/>
        </w:rPr>
        <w:t xml:space="preserve"> (It is a Long Day Plant) by the application of gibberellin even under non-inductive short days.</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 xml:space="preserve">In </w:t>
      </w:r>
      <w:r w:rsidRPr="005315C7">
        <w:rPr>
          <w:rFonts w:ascii="Times New Roman" w:hAnsi="Times New Roman" w:cs="Times New Roman"/>
          <w:i/>
          <w:sz w:val="24"/>
          <w:szCs w:val="24"/>
        </w:rPr>
        <w:t>Hyoscyamus niger</w:t>
      </w:r>
      <w:r w:rsidRPr="00CD6D8F">
        <w:rPr>
          <w:rFonts w:ascii="Times New Roman" w:hAnsi="Times New Roman" w:cs="Times New Roman"/>
          <w:sz w:val="24"/>
          <w:szCs w:val="24"/>
        </w:rPr>
        <w:t xml:space="preserve"> (also a Long Day Plant) gibberellin treatment causes bolting and flowering under non-inductive short days. While in Long Day Plants the gibberellin treatment usually results in early flowering, its effects are quite variable in Short Day Plants. It may either have no effect, or inhibit, or may activate flowering.</w:t>
      </w:r>
    </w:p>
    <w:p w:rsidR="00687394"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sidRPr="00CD6D8F">
        <w:rPr>
          <w:rFonts w:ascii="Times New Roman" w:hAnsi="Times New Roman" w:cs="Times New Roman"/>
          <w:sz w:val="24"/>
          <w:szCs w:val="24"/>
        </w:rPr>
        <w:t>Parthenocarpy:</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 xml:space="preserve">Germination of the pollen grains is stimulated by gibberellins, likewise the growth of the fruit and the formation of parthenocarpic fruits can be induced by gibberellin treatment. In many cases e.g., pome and stone fruits where auxins have failed to </w:t>
      </w:r>
      <w:r>
        <w:rPr>
          <w:rFonts w:ascii="Times New Roman" w:hAnsi="Times New Roman" w:cs="Times New Roman"/>
          <w:sz w:val="24"/>
          <w:szCs w:val="24"/>
        </w:rPr>
        <w:t>induced parthenocarpy the gib</w:t>
      </w:r>
      <w:r w:rsidRPr="005315C7">
        <w:rPr>
          <w:rFonts w:ascii="Times New Roman" w:hAnsi="Times New Roman" w:cs="Times New Roman"/>
          <w:sz w:val="24"/>
          <w:szCs w:val="24"/>
        </w:rPr>
        <w:t>berellins have proven to be successful. Seedless and fleshy tomatoes and large sized grapes are produced by gibberellin treatment on commercial scale.</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Induced </w:t>
      </w:r>
      <w:r w:rsidRPr="00CD6D8F">
        <w:rPr>
          <w:rFonts w:ascii="Times New Roman" w:hAnsi="Times New Roman" w:cs="Times New Roman"/>
          <w:sz w:val="24"/>
          <w:szCs w:val="24"/>
        </w:rPr>
        <w:t>Light Inhibited Stem Growth:</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It is common observation that the dark grown plants become etiolated and have taller, thinner and pale stems while the light grown plants have shorter, thicker and green stems, and it may be concluded that light has inhibitory effect on stem elongation. Treatment of light grown plants with gibberellin also stimulates the stem growth and they appear to be dark brown. In such cases the protein content of the stem falls while soluble nitrogen content increases prob­ably due to more breakdowns of proteins than their synthesis.</w:t>
      </w:r>
    </w:p>
    <w:p w:rsidR="00687394" w:rsidRDefault="00687394" w:rsidP="00687394">
      <w:pPr>
        <w:pStyle w:val="ListParagraph"/>
        <w:spacing w:line="360" w:lineRule="auto"/>
        <w:jc w:val="both"/>
        <w:rPr>
          <w:rFonts w:ascii="Times New Roman" w:hAnsi="Times New Roman" w:cs="Times New Roman"/>
          <w:sz w:val="24"/>
          <w:szCs w:val="24"/>
        </w:rPr>
      </w:pPr>
      <w:r w:rsidRPr="00CD6D8F">
        <w:rPr>
          <w:rFonts w:ascii="Times New Roman" w:hAnsi="Times New Roman" w:cs="Times New Roman"/>
          <w:sz w:val="24"/>
          <w:szCs w:val="24"/>
        </w:rPr>
        <w:t>It is considered that the light in some way lowers the level of endogenous gibberellins and inhibits the stem growth.</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numPr>
          <w:ilvl w:val="0"/>
          <w:numId w:val="5"/>
        </w:numPr>
        <w:spacing w:line="360" w:lineRule="auto"/>
        <w:jc w:val="both"/>
        <w:rPr>
          <w:rFonts w:ascii="Times New Roman" w:hAnsi="Times New Roman" w:cs="Times New Roman"/>
          <w:sz w:val="24"/>
          <w:szCs w:val="24"/>
        </w:rPr>
      </w:pPr>
      <w:r w:rsidRPr="00CD6D8F">
        <w:rPr>
          <w:rFonts w:ascii="Times New Roman" w:hAnsi="Times New Roman" w:cs="Times New Roman"/>
          <w:sz w:val="24"/>
          <w:szCs w:val="24"/>
        </w:rPr>
        <w:t>De novo Synthesis of the Enzyme-α-Amylase:</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One of the important functions of gibberellins is to cause de novo (i.e., a new) synthesis of the enzyme a- amylase in the aleurone layer surrounding the endosperm of cereal grains during germination. This enzyme brings about hydrolysis of starch to form simple sugars which are then translocated to growing embryo to provide</w:t>
      </w:r>
      <w:r>
        <w:rPr>
          <w:rFonts w:ascii="Times New Roman" w:hAnsi="Times New Roman" w:cs="Times New Roman"/>
          <w:sz w:val="24"/>
          <w:szCs w:val="24"/>
        </w:rPr>
        <w:t xml:space="preserve"> energy source. </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Pr="005315C7" w:rsidRDefault="00687394" w:rsidP="00687394">
      <w:pPr>
        <w:pStyle w:val="ListParagraph"/>
        <w:spacing w:line="360" w:lineRule="auto"/>
        <w:jc w:val="both"/>
        <w:rPr>
          <w:rFonts w:ascii="Times New Roman" w:hAnsi="Times New Roman" w:cs="Times New Roman"/>
          <w:b/>
          <w:sz w:val="24"/>
          <w:szCs w:val="24"/>
        </w:rPr>
      </w:pPr>
      <w:r w:rsidRPr="005315C7">
        <w:rPr>
          <w:rFonts w:ascii="Times New Roman" w:hAnsi="Times New Roman" w:cs="Times New Roman"/>
          <w:b/>
          <w:sz w:val="24"/>
          <w:szCs w:val="24"/>
        </w:rPr>
        <w:t xml:space="preserve">Mode of Action of Gibberellins </w:t>
      </w:r>
    </w:p>
    <w:p w:rsidR="00687394" w:rsidRPr="005315C7" w:rsidRDefault="00687394" w:rsidP="00687394">
      <w:pPr>
        <w:pStyle w:val="ListParagraph"/>
        <w:numPr>
          <w:ilvl w:val="0"/>
          <w:numId w:val="6"/>
        </w:numPr>
        <w:spacing w:line="360" w:lineRule="auto"/>
        <w:jc w:val="both"/>
        <w:rPr>
          <w:rFonts w:ascii="Times New Roman" w:hAnsi="Times New Roman" w:cs="Times New Roman"/>
          <w:b/>
          <w:sz w:val="24"/>
          <w:szCs w:val="24"/>
        </w:rPr>
      </w:pPr>
      <w:r w:rsidRPr="005315C7">
        <w:rPr>
          <w:rFonts w:ascii="Times New Roman" w:hAnsi="Times New Roman" w:cs="Times New Roman"/>
          <w:b/>
          <w:sz w:val="24"/>
          <w:szCs w:val="24"/>
        </w:rPr>
        <w:t>Gibberline stimulate both Cell Division and Cell Elongation:</w:t>
      </w:r>
    </w:p>
    <w:p w:rsidR="00687394" w:rsidRDefault="00687394" w:rsidP="00687394">
      <w:pPr>
        <w:pStyle w:val="ListParagraph"/>
        <w:spacing w:line="360" w:lineRule="auto"/>
        <w:ind w:left="1440"/>
        <w:jc w:val="both"/>
        <w:rPr>
          <w:rFonts w:ascii="Times New Roman" w:hAnsi="Times New Roman" w:cs="Times New Roman"/>
          <w:sz w:val="24"/>
          <w:szCs w:val="24"/>
        </w:rPr>
      </w:pPr>
      <w:r w:rsidRPr="005315C7">
        <w:rPr>
          <w:rFonts w:ascii="Times New Roman" w:hAnsi="Times New Roman" w:cs="Times New Roman"/>
          <w:sz w:val="24"/>
          <w:szCs w:val="24"/>
        </w:rPr>
        <w:lastRenderedPageBreak/>
        <w:t>Stem elongation in plants as a result of gibberellin treatment involves both cell division and cell elongation. In rosette long day plants, GA treatme</w:t>
      </w:r>
      <w:r>
        <w:rPr>
          <w:rFonts w:ascii="Times New Roman" w:hAnsi="Times New Roman" w:cs="Times New Roman"/>
          <w:sz w:val="24"/>
          <w:szCs w:val="24"/>
        </w:rPr>
        <w:t>nt causes marked increase in mi</w:t>
      </w:r>
      <w:r w:rsidRPr="005315C7">
        <w:rPr>
          <w:rFonts w:ascii="Times New Roman" w:hAnsi="Times New Roman" w:cs="Times New Roman"/>
          <w:sz w:val="24"/>
          <w:szCs w:val="24"/>
        </w:rPr>
        <w:t>tosis in the sub-apical regions of apical meristems.</w:t>
      </w:r>
      <w:r>
        <w:rPr>
          <w:rFonts w:ascii="Times New Roman" w:hAnsi="Times New Roman" w:cs="Times New Roman"/>
          <w:sz w:val="24"/>
          <w:szCs w:val="24"/>
        </w:rPr>
        <w:t xml:space="preserve"> </w:t>
      </w:r>
      <w:r w:rsidRPr="005315C7">
        <w:rPr>
          <w:rFonts w:ascii="Times New Roman" w:hAnsi="Times New Roman" w:cs="Times New Roman"/>
          <w:sz w:val="24"/>
          <w:szCs w:val="24"/>
        </w:rPr>
        <w:t>Internodes of tall pea plants have more cells than in dwarf ones and their cells are longer in size too. In deep-water rice, stimulation of internodes elongation is partly due to increased cell di­visions in the intercalary meristems and partly due to elongation of cells of the latter who have divided with cell elongation preceding the cell divisions.</w:t>
      </w:r>
    </w:p>
    <w:p w:rsidR="00687394"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GA Stimulated Cell Divisions a</w:t>
      </w:r>
      <w:r w:rsidRPr="00AC025B">
        <w:rPr>
          <w:rFonts w:ascii="Times New Roman" w:hAnsi="Times New Roman" w:cs="Times New Roman"/>
          <w:b/>
          <w:sz w:val="24"/>
          <w:szCs w:val="24"/>
        </w:rPr>
        <w:t>re Regulated Between G2 and M Phases of Cell Cycle:</w:t>
      </w:r>
    </w:p>
    <w:p w:rsidR="00687394" w:rsidRPr="00AC025B" w:rsidRDefault="00687394" w:rsidP="00687394">
      <w:pPr>
        <w:pStyle w:val="ListParagraph"/>
        <w:spacing w:line="360" w:lineRule="auto"/>
        <w:ind w:left="1440"/>
        <w:jc w:val="both"/>
        <w:rPr>
          <w:rFonts w:ascii="Times New Roman" w:hAnsi="Times New Roman" w:cs="Times New Roman"/>
          <w:b/>
          <w:sz w:val="24"/>
          <w:szCs w:val="24"/>
        </w:rPr>
      </w:pPr>
      <w:r w:rsidRPr="00AC025B">
        <w:rPr>
          <w:rFonts w:ascii="Times New Roman" w:hAnsi="Times New Roman" w:cs="Times New Roman"/>
          <w:sz w:val="24"/>
          <w:szCs w:val="24"/>
        </w:rPr>
        <w:t>The mechanism of GA stimulated cell division has been extensively studied in intercalary meristems of young internodes of deep-water rice. In this case, the GA – stimulated cell divisions are believed to be regulated between</w:t>
      </w:r>
      <w:r>
        <w:rPr>
          <w:rFonts w:ascii="Times New Roman" w:hAnsi="Times New Roman" w:cs="Times New Roman"/>
          <w:sz w:val="24"/>
          <w:szCs w:val="24"/>
        </w:rPr>
        <w:t xml:space="preserve"> G2 and M phases of cell cycle. </w:t>
      </w:r>
      <w:r w:rsidRPr="00AC025B">
        <w:rPr>
          <w:rFonts w:ascii="Times New Roman" w:hAnsi="Times New Roman" w:cs="Times New Roman"/>
          <w:sz w:val="24"/>
          <w:szCs w:val="24"/>
        </w:rPr>
        <w:t>The transitions between different phases of cell cycles are known to be regulated by cyclin- dependent protein kinases (CDKs). GA stimulates cell divisions by increasing the expression of two genes (CDC2) that encode CDKs and M cyclins which are required for entry into mitosis.</w:t>
      </w:r>
    </w:p>
    <w:p w:rsidR="00687394" w:rsidRPr="005315C7" w:rsidRDefault="00687394" w:rsidP="00687394">
      <w:pPr>
        <w:pStyle w:val="ListParagraph"/>
        <w:spacing w:line="360" w:lineRule="auto"/>
        <w:jc w:val="both"/>
        <w:rPr>
          <w:rFonts w:ascii="Times New Roman" w:hAnsi="Times New Roman" w:cs="Times New Roman"/>
          <w:sz w:val="24"/>
          <w:szCs w:val="24"/>
        </w:rPr>
      </w:pPr>
    </w:p>
    <w:p w:rsidR="00687394" w:rsidRPr="005315C7" w:rsidRDefault="00687394" w:rsidP="00687394">
      <w:pPr>
        <w:pStyle w:val="ListParagraph"/>
        <w:spacing w:line="360" w:lineRule="auto"/>
        <w:jc w:val="both"/>
        <w:rPr>
          <w:rFonts w:ascii="Times New Roman" w:hAnsi="Times New Roman" w:cs="Times New Roman"/>
          <w:sz w:val="24"/>
          <w:szCs w:val="24"/>
        </w:rPr>
      </w:pPr>
    </w:p>
    <w:p w:rsidR="00687394" w:rsidRPr="00AC025B" w:rsidRDefault="00687394" w:rsidP="00687394">
      <w:pPr>
        <w:pStyle w:val="ListParagraph"/>
        <w:numPr>
          <w:ilvl w:val="0"/>
          <w:numId w:val="6"/>
        </w:numPr>
        <w:spacing w:line="360" w:lineRule="auto"/>
        <w:jc w:val="both"/>
        <w:rPr>
          <w:rFonts w:ascii="Times New Roman" w:hAnsi="Times New Roman" w:cs="Times New Roman"/>
          <w:b/>
          <w:sz w:val="24"/>
          <w:szCs w:val="24"/>
        </w:rPr>
      </w:pPr>
      <w:r w:rsidRPr="00AC025B">
        <w:rPr>
          <w:rFonts w:ascii="Times New Roman" w:hAnsi="Times New Roman" w:cs="Times New Roman"/>
          <w:b/>
          <w:sz w:val="24"/>
          <w:szCs w:val="24"/>
        </w:rPr>
        <w:t>Mobilization of Endosperm Food Reserves:</w:t>
      </w: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As mentioned earlier, the GAs cause de novo synthesis of a -amylase in cells of aleurone layer of germinating cereal grains. (The GAs synthesized by col</w:t>
      </w:r>
      <w:r>
        <w:rPr>
          <w:rFonts w:ascii="Times New Roman" w:hAnsi="Times New Roman" w:cs="Times New Roman"/>
          <w:sz w:val="24"/>
          <w:szCs w:val="24"/>
        </w:rPr>
        <w:t>eoptile and scutellum of the em</w:t>
      </w:r>
      <w:r w:rsidRPr="00AC025B">
        <w:rPr>
          <w:rFonts w:ascii="Times New Roman" w:hAnsi="Times New Roman" w:cs="Times New Roman"/>
          <w:sz w:val="24"/>
          <w:szCs w:val="24"/>
        </w:rPr>
        <w:t>bryo are released into the starchy endosperm from where they diffuse into the cells of aleurone layer). GAs also bring about secretion of a -amylase and other hydrolytic enzymes from the cells of aleurone layer into the starchy endosperm where complex carbohydrates are hydrolyzed into simple sugars which are then trans located to growing embryo to provide energy source.</w:t>
      </w:r>
      <w:r>
        <w:rPr>
          <w:rFonts w:ascii="Times New Roman" w:hAnsi="Times New Roman" w:cs="Times New Roman"/>
          <w:sz w:val="24"/>
          <w:szCs w:val="24"/>
        </w:rPr>
        <w:t xml:space="preserve"> </w:t>
      </w:r>
      <w:r w:rsidRPr="00AC025B">
        <w:rPr>
          <w:rFonts w:ascii="Times New Roman" w:hAnsi="Times New Roman" w:cs="Times New Roman"/>
          <w:sz w:val="24"/>
          <w:szCs w:val="24"/>
        </w:rPr>
        <w:t>Although the mechanism of induction of a-amylase synthesis in cells of aleurone layer by GA and its secretion from cells of aleurone layer into</w:t>
      </w:r>
      <w:r>
        <w:rPr>
          <w:rFonts w:ascii="Times New Roman" w:hAnsi="Times New Roman" w:cs="Times New Roman"/>
          <w:sz w:val="24"/>
          <w:szCs w:val="24"/>
        </w:rPr>
        <w:t xml:space="preserve"> the endosperm, have been exten</w:t>
      </w:r>
      <w:r w:rsidRPr="00AC025B">
        <w:rPr>
          <w:rFonts w:ascii="Times New Roman" w:hAnsi="Times New Roman" w:cs="Times New Roman"/>
          <w:sz w:val="24"/>
          <w:szCs w:val="24"/>
        </w:rPr>
        <w:t xml:space="preserve">sively studied, but they are yet far from being completely elucidated. </w:t>
      </w:r>
    </w:p>
    <w:p w:rsidR="00687394" w:rsidRPr="00071B25" w:rsidRDefault="00687394" w:rsidP="00687394">
      <w:pPr>
        <w:pStyle w:val="ListParagraph"/>
        <w:spacing w:line="360" w:lineRule="auto"/>
        <w:ind w:left="1440"/>
        <w:jc w:val="both"/>
        <w:rPr>
          <w:rFonts w:ascii="Times New Roman" w:hAnsi="Times New Roman" w:cs="Times New Roman"/>
          <w:b/>
          <w:sz w:val="32"/>
          <w:szCs w:val="32"/>
        </w:rPr>
      </w:pPr>
      <w:r>
        <w:rPr>
          <w:rFonts w:ascii="Times New Roman" w:hAnsi="Times New Roman" w:cs="Times New Roman"/>
          <w:b/>
          <w:sz w:val="32"/>
          <w:szCs w:val="32"/>
        </w:rPr>
        <w:t>Plant Responses to Cytokinins (in detail)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Cytokinins play a prominent role in all the phases of plant development from cell division and enlargement to the formation of flowers and fruits. They increase resistance to aging and to adverse environment.</w:t>
      </w: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 (i</w:t>
      </w:r>
      <w:r>
        <w:rPr>
          <w:rFonts w:ascii="Times New Roman" w:hAnsi="Times New Roman" w:cs="Times New Roman"/>
          <w:b/>
          <w:sz w:val="24"/>
          <w:szCs w:val="24"/>
        </w:rPr>
        <w:t>) Cell Division: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For continued in vitro growth and cell division of tissue accompanied by DNA synthesis, cytokinin is necessary along with auxin. While auxin and gibberellin are also able to stimulate DNA synthesis and mitosis, cytokinin alone can stimulate </w:t>
      </w:r>
      <w:r w:rsidRPr="00071B25">
        <w:rPr>
          <w:rFonts w:ascii="Times New Roman" w:hAnsi="Times New Roman" w:cs="Times New Roman"/>
          <w:b/>
          <w:sz w:val="24"/>
          <w:szCs w:val="24"/>
        </w:rPr>
        <w:t>cytokinesis</w:t>
      </w:r>
      <w:r w:rsidRPr="00AC025B">
        <w:rPr>
          <w:rFonts w:ascii="Times New Roman" w:hAnsi="Times New Roman" w:cs="Times New Roman"/>
          <w:sz w:val="24"/>
          <w:szCs w:val="24"/>
        </w:rPr>
        <w:t>. Quite opposite to the pro-motive effect of auxin and gibberellin, cytokinin inhibits elongation of stem sections. Root growth is generally inhibited by cytokinins.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 Cell Enlargement:</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Cytokinins may stimulate radial growth of stem tissue by swelling rather </w:t>
      </w:r>
      <w:r>
        <w:rPr>
          <w:rFonts w:ascii="Times New Roman" w:hAnsi="Times New Roman" w:cs="Times New Roman"/>
          <w:sz w:val="24"/>
          <w:szCs w:val="24"/>
        </w:rPr>
        <w:t xml:space="preserve">than by longitudinal extension. </w:t>
      </w:r>
      <w:r w:rsidRPr="00071B25">
        <w:rPr>
          <w:rFonts w:ascii="Times New Roman" w:hAnsi="Times New Roman" w:cs="Times New Roman"/>
          <w:sz w:val="24"/>
          <w:szCs w:val="24"/>
        </w:rPr>
        <w:t>Vine well-known leaf enlargement caused by cytokinin is due to an effect on cell enlargement rather than cell division. In fact, cytokinin appears to promote overall enlargement of cells and not simply elongation. Cytokinin effect on cell enlargement may be due to an influence on micro fibril orientation from longitudinal to radial direction.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(iii) Tissue Differentiation:</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Organs in tissue culture show a spectacular response to cytokinin. With a low cytokinin supply, the tissue remains as an amo</w:t>
      </w:r>
      <w:r>
        <w:rPr>
          <w:rFonts w:ascii="Times New Roman" w:hAnsi="Times New Roman" w:cs="Times New Roman"/>
          <w:sz w:val="24"/>
          <w:szCs w:val="24"/>
        </w:rPr>
        <w:t>rphous undifferentiated callus.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Bud formation and shoot initiation depend on higher concentrations of cytokinin by changing cytokinin auxin ratios. An interesting observation on morphogenesis in tobacco callus cultures is that a high cytokinin auxin ratio results in the production of shoots but no roots, but a low ratio leads to an opposi</w:t>
      </w:r>
      <w:r>
        <w:rPr>
          <w:rFonts w:ascii="Times New Roman" w:hAnsi="Times New Roman" w:cs="Times New Roman"/>
          <w:sz w:val="24"/>
          <w:szCs w:val="24"/>
        </w:rPr>
        <w:t>te effect producing roots only.</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In addition to their role in leaf expansion, cytokinins also play a regulatory role in chloroplast formation. When cytokinin is absent, plastids are formed but remain undifferentiated. Presence of both light and cytokinin is necessary for grana development and conversion of pro-plastids into chloroplasts.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(iv) Retardation of Senescence:</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The retardation of senescence by cytokinin is a well-known phenomenon. Richmond and Lang first discovered that when leaf discs are kept in water, senescence appears within a few days as evident by the loss of chlorophyll and protein. But when cytokinin is added to the leaf discs, senescence is delayed through the maintena</w:t>
      </w:r>
      <w:r>
        <w:rPr>
          <w:rFonts w:ascii="Times New Roman" w:hAnsi="Times New Roman" w:cs="Times New Roman"/>
          <w:sz w:val="24"/>
          <w:szCs w:val="24"/>
        </w:rPr>
        <w:t>nce of chlorophyll and protein.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This senescence-retarding property of cytokinin as mediated through the retention of chlorophyll is known as </w:t>
      </w:r>
      <w:r w:rsidRPr="00071B25">
        <w:rPr>
          <w:rFonts w:ascii="Times New Roman" w:hAnsi="Times New Roman" w:cs="Times New Roman"/>
          <w:b/>
          <w:sz w:val="24"/>
          <w:szCs w:val="24"/>
        </w:rPr>
        <w:t xml:space="preserve">Richmond-Lang </w:t>
      </w:r>
      <w:r w:rsidRPr="00AC025B">
        <w:rPr>
          <w:rFonts w:ascii="Times New Roman" w:hAnsi="Times New Roman" w:cs="Times New Roman"/>
          <w:sz w:val="24"/>
          <w:szCs w:val="24"/>
        </w:rPr>
        <w:t>effect.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 Mobilization of Nutrients: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Mothes observed that when a particular area of leaf is treated with cytokinin, that treated area remains green showing delay of senescence, while the untreated area loses its green colour and becomes yellowish showing symptoms of senescence. Here the nutrients are drawn or mobilized from other parts of leaf so that the treated area remains green at the expense of the untreated area.</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(vi) Release of Dormancy of Seeds and Buds: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Applications of cytokinins can stimulate germination and break dormancy. One of the remarkable characteristics of cytokinins is their ability to modify the effects of other hormones without an</w:t>
      </w:r>
      <w:r>
        <w:rPr>
          <w:rFonts w:ascii="Times New Roman" w:hAnsi="Times New Roman" w:cs="Times New Roman"/>
          <w:sz w:val="24"/>
          <w:szCs w:val="24"/>
        </w:rPr>
        <w:t>y marked effects by themselves.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When dormancy is imposed either by high temperature (thermo dormancy) or by an accumulation of inhibitor like ABA (inhibitor dormancy), then GA alone is not capable to overcome dormancy. Addition of cytokinin opposes the action of inh</w:t>
      </w:r>
      <w:r>
        <w:rPr>
          <w:rFonts w:ascii="Times New Roman" w:hAnsi="Times New Roman" w:cs="Times New Roman"/>
          <w:sz w:val="24"/>
          <w:szCs w:val="24"/>
        </w:rPr>
        <w:t>ibitor and permits germination.</w:t>
      </w: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Thus cytokinin has been documented as a permissive agent in germination by antagonizing the inhibitor action — a case of cytokinin-inhibitor</w:t>
      </w:r>
      <w:r>
        <w:rPr>
          <w:rFonts w:ascii="Times New Roman" w:hAnsi="Times New Roman" w:cs="Times New Roman"/>
          <w:sz w:val="24"/>
          <w:szCs w:val="24"/>
        </w:rPr>
        <w:t xml:space="preserve"> antagonism. In bud growth</w:t>
      </w:r>
      <w:r w:rsidRPr="00AC025B">
        <w:rPr>
          <w:rFonts w:ascii="Times New Roman" w:hAnsi="Times New Roman" w:cs="Times New Roman"/>
          <w:sz w:val="24"/>
          <w:szCs w:val="24"/>
        </w:rPr>
        <w:t xml:space="preserve"> inhibitor (preventive) and cytokinin (permissive) show opposite effects. Thus inhibitor-induced bud dormanc</w:t>
      </w:r>
      <w:r>
        <w:rPr>
          <w:rFonts w:ascii="Times New Roman" w:hAnsi="Times New Roman" w:cs="Times New Roman"/>
          <w:sz w:val="24"/>
          <w:szCs w:val="24"/>
        </w:rPr>
        <w:t>y can be overcome by cytokinin.</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(vii) Masking of </w:t>
      </w:r>
      <w:r>
        <w:rPr>
          <w:rFonts w:ascii="Times New Roman" w:hAnsi="Times New Roman" w:cs="Times New Roman"/>
          <w:b/>
          <w:sz w:val="24"/>
          <w:szCs w:val="24"/>
        </w:rPr>
        <w:t>Apical Dominance:</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 applied on lateral buds is able to </w:t>
      </w:r>
      <w:r>
        <w:rPr>
          <w:rFonts w:ascii="Times New Roman" w:hAnsi="Times New Roman" w:cs="Times New Roman"/>
          <w:sz w:val="24"/>
          <w:szCs w:val="24"/>
        </w:rPr>
        <w:t>mask from the effect of</w:t>
      </w:r>
      <w:r w:rsidRPr="00AC025B">
        <w:rPr>
          <w:rFonts w:ascii="Times New Roman" w:hAnsi="Times New Roman" w:cs="Times New Roman"/>
          <w:sz w:val="24"/>
          <w:szCs w:val="24"/>
        </w:rPr>
        <w:t xml:space="preserve"> apical dominance whether it is due to the presence of terminal bud or due to applied auxin. This has been interpreted as an increase in IAA transport and mobilization of metabolites from the apical region to the point of application </w:t>
      </w:r>
      <w:r w:rsidRPr="00AC025B">
        <w:rPr>
          <w:rFonts w:ascii="Times New Roman" w:hAnsi="Times New Roman" w:cs="Times New Roman"/>
          <w:sz w:val="24"/>
          <w:szCs w:val="24"/>
        </w:rPr>
        <w:lastRenderedPageBreak/>
        <w:t>of cytokinin which is supported by the striking influence of cytokinin on phloem transport.</w:t>
      </w: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(viii)</w:t>
      </w:r>
      <w:r>
        <w:rPr>
          <w:rFonts w:ascii="Times New Roman" w:hAnsi="Times New Roman" w:cs="Times New Roman"/>
          <w:b/>
          <w:sz w:val="24"/>
          <w:szCs w:val="24"/>
        </w:rPr>
        <w:t xml:space="preserve"> Resistance to Adverse Factors: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Cytokinins increase the resistance of plants to adverse factors such as high and low temperatures and certain disease. The nature of the action of cytokinins in bringing about </w:t>
      </w:r>
      <w:r>
        <w:rPr>
          <w:rFonts w:ascii="Times New Roman" w:hAnsi="Times New Roman" w:cs="Times New Roman"/>
          <w:sz w:val="24"/>
          <w:szCs w:val="24"/>
        </w:rPr>
        <w:t>these effects is still unknown.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Naturally-occurring cytokinins have been implicated in host-parasite relationship. Infection by bacterium </w:t>
      </w:r>
      <w:r w:rsidRPr="00071B25">
        <w:rPr>
          <w:rFonts w:ascii="Times New Roman" w:hAnsi="Times New Roman" w:cs="Times New Roman"/>
          <w:i/>
          <w:sz w:val="24"/>
          <w:szCs w:val="24"/>
        </w:rPr>
        <w:t>Corynebacterium fascines</w:t>
      </w:r>
      <w:r w:rsidRPr="00AC025B">
        <w:rPr>
          <w:rFonts w:ascii="Times New Roman" w:hAnsi="Times New Roman" w:cs="Times New Roman"/>
          <w:sz w:val="24"/>
          <w:szCs w:val="24"/>
        </w:rPr>
        <w:t xml:space="preserve"> which produces cytokinin leads to the fasciation disease symptoms in many plants. Treatment with cytokinin may induce a similar pathogenic condition.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(ix) Stomatal Movement: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Cytokinin has a distinct action on the mechanism of stomatal movement. Although the stomatal aperture in the isolated epidermal systems is not much influenced by cytokinins, treatment of whole leaf with cytokinin has been reported to increase the stomatal aperture and thereby transpiration.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(x) Other Developmental Effects: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The development of inflorescence is influenced by cytokinin treatment by increasing both the number and size. Cytokinin has been shown to cause a male-flowering plant to produce hermaphrodite flowers. Enhancement of fruit set and fruit size in grape varieties and induction of parthenocarpy in fig have also been reported.</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32"/>
          <w:szCs w:val="32"/>
        </w:rPr>
      </w:pPr>
      <w:r w:rsidRPr="00071B25">
        <w:rPr>
          <w:rFonts w:ascii="Times New Roman" w:hAnsi="Times New Roman" w:cs="Times New Roman"/>
          <w:b/>
          <w:sz w:val="32"/>
          <w:szCs w:val="32"/>
        </w:rPr>
        <w:t>Mode of Action in Cytokinins: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 Control of</w:t>
      </w:r>
      <w:r>
        <w:rPr>
          <w:rFonts w:ascii="Times New Roman" w:hAnsi="Times New Roman" w:cs="Times New Roman"/>
          <w:sz w:val="24"/>
          <w:szCs w:val="24"/>
        </w:rPr>
        <w:t xml:space="preserve"> Transcription and Translation: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At present, the biochemical basis of cytokinin action is still not completely known. Still there are many evidences which make it clear that cytokinins greatly influence nucleic acid metabolism. Guttman first reported that kinetin treatment of onion roots caused a rapid increase in nuclear RNA and this observation was later confirmed by Jensen et al.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sidRPr="005C1D7E">
        <w:rPr>
          <w:rFonts w:ascii="Times New Roman" w:hAnsi="Times New Roman" w:cs="Times New Roman"/>
          <w:b/>
          <w:sz w:val="24"/>
          <w:szCs w:val="24"/>
        </w:rPr>
        <w:lastRenderedPageBreak/>
        <w:t>cytokinins effect on nucleic acid synthesis</w:t>
      </w:r>
      <w:r>
        <w:rPr>
          <w:rFonts w:ascii="Times New Roman" w:hAnsi="Times New Roman" w:cs="Times New Roman"/>
          <w:sz w:val="24"/>
          <w:szCs w:val="24"/>
        </w:rPr>
        <w: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 Both the chemical constitution of the cytokinins and their effect on nucleic acid synthesis strongly suggest that they exert their biological activity directly in nucleic acid metabolism. Presence of cytokinin activity in specific tRNA species would suggest the influence of cytokinins on specific rath</w:t>
      </w:r>
      <w:r>
        <w:rPr>
          <w:rFonts w:ascii="Times New Roman" w:hAnsi="Times New Roman" w:cs="Times New Roman"/>
          <w:sz w:val="24"/>
          <w:szCs w:val="24"/>
        </w:rPr>
        <w:t xml:space="preserve">er than bulk protein synthesis. </w:t>
      </w:r>
      <w:r w:rsidRPr="005C1D7E">
        <w:rPr>
          <w:rFonts w:ascii="Times New Roman" w:hAnsi="Times New Roman" w:cs="Times New Roman"/>
          <w:sz w:val="24"/>
          <w:szCs w:val="24"/>
        </w:rPr>
        <w:t>Location of the cytokinins next to the anticodon in certain tRNA species with known base sequences suggests that they may function specifically in the translation step of gene- controlled protein biosynthesis.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Since various developmental pathways are influenced by cytokinins, it is pertinent to expect cytokinins to control the synthesis of many proteins either by regulating the transcription of the genes encoding these proteins or by an effect at the post-transcriptional level.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Induce the synthesis of </w:t>
      </w:r>
      <w:r w:rsidRPr="00AC025B">
        <w:rPr>
          <w:rFonts w:ascii="Times New Roman" w:hAnsi="Times New Roman" w:cs="Times New Roman"/>
          <w:sz w:val="24"/>
          <w:szCs w:val="24"/>
        </w:rPr>
        <w:t>nitrate reductase enzyme</w:t>
      </w:r>
      <w:r>
        <w:rPr>
          <w:rFonts w:ascii="Times New Roman" w:hAnsi="Times New Roman" w:cs="Times New Roman"/>
          <w:sz w:val="24"/>
          <w:szCs w:val="24"/>
        </w:rPr>
        <w: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One well-known protein, the synthesis of which is induced by cytokinin is nitrate reductase enzyme. Nitrate reductase is a cytosolic enzyme, which reduces nitrate (NO</w:t>
      </w:r>
      <w:r w:rsidRPr="00071B25">
        <w:rPr>
          <w:rFonts w:ascii="Times New Roman" w:hAnsi="Times New Roman" w:cs="Times New Roman"/>
          <w:sz w:val="24"/>
          <w:szCs w:val="24"/>
          <w:vertAlign w:val="subscript"/>
        </w:rPr>
        <w:t>3</w:t>
      </w:r>
      <w:r w:rsidRPr="00AC025B">
        <w:rPr>
          <w:rFonts w:ascii="Times New Roman" w:hAnsi="Times New Roman" w:cs="Times New Roman"/>
          <w:sz w:val="24"/>
          <w:szCs w:val="24"/>
        </w:rPr>
        <w:t>) to nitrite (NO</w:t>
      </w:r>
      <w:r w:rsidRPr="00071B25">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C1D7E">
        <w:rPr>
          <w:rFonts w:ascii="Times New Roman" w:hAnsi="Times New Roman" w:cs="Times New Roman"/>
          <w:sz w:val="24"/>
          <w:szCs w:val="24"/>
        </w:rPr>
        <w:t>Further reduction of nitrite to ammonia (NH+4) is catalysed by the chloroplast enzyme nitrite reductase. It is interesting to note that nitrate metabolism is induced by light, which initiates the expression of both the nitrate reductase gene encoded by nucleus as well as the chloroplastic nitrite reductase gene.</w:t>
      </w:r>
      <w:r>
        <w:rPr>
          <w:rFonts w:ascii="Times New Roman" w:hAnsi="Times New Roman" w:cs="Times New Roman"/>
          <w:sz w:val="24"/>
          <w:szCs w:val="24"/>
        </w:rPr>
        <w:t xml:space="preserve"> </w:t>
      </w:r>
      <w:r w:rsidRPr="005C1D7E">
        <w:rPr>
          <w:rFonts w:ascii="Times New Roman" w:hAnsi="Times New Roman" w:cs="Times New Roman"/>
          <w:sz w:val="24"/>
          <w:szCs w:val="24"/>
        </w:rPr>
        <w:t>Cytokinins can stimulate the synthesis of nitrate reductase in dark-grown leaves, which suggests that the light requirement for the induction of this enzyme can be partly substituted by cytokinins.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It has been further observed that along with the induction of nitrate reductase by cytokinin, there is a corresponding increase in nitrate reductase mRNA. Since cytokinin-stimulated nitrate reductase can be blocked by inhibitors of both gene transcription and protein synthesis, it may be concluded that cytokinin possibly exerts its effect both at the levels of transcription and translation.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(ii) </w:t>
      </w:r>
      <w:r>
        <w:rPr>
          <w:rFonts w:ascii="Times New Roman" w:hAnsi="Times New Roman" w:cs="Times New Roman"/>
          <w:sz w:val="24"/>
          <w:szCs w:val="24"/>
        </w:rPr>
        <w:t xml:space="preserve">Respiratory </w:t>
      </w:r>
      <w:r w:rsidRPr="00AC025B">
        <w:rPr>
          <w:rFonts w:ascii="Times New Roman" w:hAnsi="Times New Roman" w:cs="Times New Roman"/>
          <w:sz w:val="24"/>
          <w:szCs w:val="24"/>
        </w:rPr>
        <w:t>Enzymes and Metabolism:</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In cultured tissue, respiratory activity can be increased by the addition of cytokinins. It has been shown that cytokinin stimulation of respiration involves a suppression of glycolytic enzymes and a shift to the</w:t>
      </w:r>
      <w:r>
        <w:rPr>
          <w:rFonts w:ascii="Times New Roman" w:hAnsi="Times New Roman" w:cs="Times New Roman"/>
          <w:sz w:val="24"/>
          <w:szCs w:val="24"/>
        </w:rPr>
        <w:t xml:space="preserve"> hexose monophosphate shunt. </w:t>
      </w:r>
      <w:r w:rsidRPr="005C1D7E">
        <w:rPr>
          <w:rFonts w:ascii="Times New Roman" w:hAnsi="Times New Roman" w:cs="Times New Roman"/>
          <w:sz w:val="24"/>
          <w:szCs w:val="24"/>
        </w:rPr>
        <w:t>In intact systems, high doses of cytokinins cause inhibition of respiration and delay of senescence can be correlated with decrease in respiration. Cytokinins have been found to influence the activity of a number of specific enzymes. Cytokinin induces the formation of tyramine methyltransferase which catalyses thiamine synthesis.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b/>
          <w:sz w:val="24"/>
          <w:szCs w:val="24"/>
        </w:rPr>
      </w:pPr>
      <w:r w:rsidRPr="005C1D7E">
        <w:rPr>
          <w:rFonts w:ascii="Times New Roman" w:hAnsi="Times New Roman" w:cs="Times New Roman"/>
          <w:b/>
          <w:sz w:val="24"/>
          <w:szCs w:val="24"/>
        </w:rPr>
        <w:t xml:space="preserve"> (iii) The Richmond-Lang Effect: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The Richmond-Lang effect suggested that cytokinins play an active role in senescence retardation in detached leaves. The mechanism is based on the postponement of the disappearance of chlorophyll and the degradation of proteins through the activity of the corresponding hydrolases which normally ac</w:t>
      </w:r>
      <w:r>
        <w:rPr>
          <w:rFonts w:ascii="Times New Roman" w:hAnsi="Times New Roman" w:cs="Times New Roman"/>
          <w:sz w:val="24"/>
          <w:szCs w:val="24"/>
        </w:rPr>
        <w:t xml:space="preserve">company the senescence process. </w:t>
      </w:r>
    </w:p>
    <w:p w:rsidR="00687394" w:rsidRDefault="00687394" w:rsidP="00687394">
      <w:pPr>
        <w:pStyle w:val="ListParagraph"/>
        <w:spacing w:line="360" w:lineRule="auto"/>
        <w:ind w:left="1440"/>
        <w:jc w:val="both"/>
        <w:rPr>
          <w:rFonts w:ascii="Times New Roman" w:hAnsi="Times New Roman" w:cs="Times New Roman"/>
          <w:sz w:val="24"/>
          <w:szCs w:val="24"/>
        </w:rPr>
      </w:pPr>
      <w:r w:rsidRPr="005C1D7E">
        <w:rPr>
          <w:rFonts w:ascii="Times New Roman" w:hAnsi="Times New Roman" w:cs="Times New Roman"/>
          <w:sz w:val="24"/>
          <w:szCs w:val="24"/>
        </w:rPr>
        <w:t>Mothes suggested that the primary function of cytokinin in this respect is to increase the amino acid accumulation and to increase or retain the protein content.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b/>
          <w:sz w:val="24"/>
          <w:szCs w:val="24"/>
        </w:rPr>
      </w:pPr>
      <w:r w:rsidRPr="005C1D7E">
        <w:rPr>
          <w:rFonts w:ascii="Times New Roman" w:hAnsi="Times New Roman" w:cs="Times New Roman"/>
          <w:b/>
          <w:sz w:val="24"/>
          <w:szCs w:val="24"/>
        </w:rPr>
        <w:t>(vi) Cytokinin and Auxin Regulate Plant Cell Cycle:</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Both auxin and cytokinins are involved in the regulation of cell cycle by controlling the activi</w:t>
      </w:r>
      <w:r>
        <w:rPr>
          <w:rFonts w:ascii="Times New Roman" w:hAnsi="Times New Roman" w:cs="Times New Roman"/>
          <w:sz w:val="24"/>
          <w:szCs w:val="24"/>
        </w:rPr>
        <w:t xml:space="preserve">ty of cyclin-dependent kinases. </w:t>
      </w:r>
      <w:r w:rsidRPr="005C1D7E">
        <w:rPr>
          <w:rFonts w:ascii="Times New Roman" w:hAnsi="Times New Roman" w:cs="Times New Roman"/>
          <w:sz w:val="24"/>
          <w:szCs w:val="24"/>
        </w:rPr>
        <w:t>The cyclins are the regulatory subunits of enzymes like cyclin-dependent protein kinases (CDKs) which regulate the cell cycle in eukaryotes by means of protein phosphorylation. Auxin has been shown to regulate the expression of the gene that encodes CDC2 (cell division cycle 2) that is the major CDK. However, CDK alone is not sufficient to stimulate cell division.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In Arabidopsis tissue cultures, two G1 type cyclin proteins, viz., δ3 cyclin and δ2 cyclin have been identified. Cytokinin has been shown to stimulate the expression of the G1 cyclin gene that encodes δ3 cyclin protein, whereas </w:t>
      </w:r>
      <w:r w:rsidRPr="00AC025B">
        <w:rPr>
          <w:rFonts w:ascii="Times New Roman" w:hAnsi="Times New Roman" w:cs="Times New Roman"/>
          <w:sz w:val="24"/>
          <w:szCs w:val="24"/>
        </w:rPr>
        <w:lastRenderedPageBreak/>
        <w:t>sucrose, a carbon source of cultured tissues, stimulates the expression of the other G1 cyclin gene coding for the protein δ2.</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w:t>
      </w:r>
      <w:r w:rsidRPr="00AC025B">
        <w:rPr>
          <w:rFonts w:ascii="Times New Roman" w:hAnsi="Times New Roman" w:cs="Times New Roman"/>
          <w:sz w:val="24"/>
          <w:szCs w:val="24"/>
        </w:rPr>
        <w:t>bservation suggests that the culture medium should contain a combination of auxin, cytokinins and a carbon source like sucrose that is necessary for the formation of active CDK-G1 cyclin complex. In such a culture, the cells of a dormant tissue may be induced to divide and enter the cell cycle through the action of CDK-cyclin complex which permits protein phosphorylation and cell cycle regulation.</w:t>
      </w:r>
    </w:p>
    <w:p w:rsidR="00687394" w:rsidRDefault="00687394" w:rsidP="00687394">
      <w:pPr>
        <w:pStyle w:val="ListParagraph"/>
        <w:spacing w:line="360" w:lineRule="auto"/>
        <w:ind w:left="1440"/>
        <w:jc w:val="both"/>
        <w:rPr>
          <w:rFonts w:ascii="Times New Roman" w:hAnsi="Times New Roman" w:cs="Times New Roman"/>
          <w:sz w:val="24"/>
          <w:szCs w:val="24"/>
        </w:rPr>
      </w:pPr>
    </w:p>
    <w:p w:rsidR="00687394" w:rsidRPr="00CD6D8F" w:rsidRDefault="00687394" w:rsidP="00687394">
      <w:pPr>
        <w:shd w:val="clear" w:color="auto" w:fill="FFFFFF"/>
        <w:spacing w:after="120" w:line="264" w:lineRule="atLeast"/>
        <w:jc w:val="center"/>
        <w:textAlignment w:val="baseline"/>
        <w:outlineLvl w:val="0"/>
        <w:rPr>
          <w:rFonts w:ascii="Times New Roman" w:eastAsia="Times New Roman" w:hAnsi="Times New Roman" w:cs="Times New Roman"/>
          <w:b/>
          <w:bCs/>
          <w:color w:val="505050"/>
          <w:kern w:val="36"/>
          <w:sz w:val="32"/>
          <w:szCs w:val="32"/>
          <w:lang w:eastAsia="en-IN"/>
        </w:rPr>
      </w:pPr>
      <w:r w:rsidRPr="00CD6D8F">
        <w:rPr>
          <w:rFonts w:ascii="Times New Roman" w:eastAsia="Times New Roman" w:hAnsi="Times New Roman" w:cs="Times New Roman"/>
          <w:b/>
          <w:bCs/>
          <w:color w:val="505050"/>
          <w:kern w:val="36"/>
          <w:sz w:val="32"/>
          <w:szCs w:val="32"/>
          <w:lang w:eastAsia="en-IN"/>
        </w:rPr>
        <w:t>Gibberellins (</w:t>
      </w:r>
      <w:r w:rsidRPr="00CD6D8F">
        <w:rPr>
          <w:rFonts w:ascii="Times New Roman" w:hAnsi="Times New Roman" w:cs="Times New Roman"/>
          <w:b/>
          <w:sz w:val="32"/>
          <w:szCs w:val="32"/>
        </w:rPr>
        <w:t>Physiological Effects in detail):</w:t>
      </w:r>
      <w:r>
        <w:rPr>
          <w:rFonts w:ascii="Times New Roman" w:hAnsi="Times New Roman" w:cs="Times New Roman"/>
          <w:b/>
          <w:sz w:val="32"/>
          <w:szCs w:val="32"/>
        </w:rPr>
        <w:t xml:space="preserve"> (contd.)</w:t>
      </w:r>
    </w:p>
    <w:p w:rsidR="00687394" w:rsidRPr="00CD6D8F" w:rsidRDefault="00687394" w:rsidP="00687394">
      <w:pPr>
        <w:pStyle w:val="ListParagraph"/>
        <w:numPr>
          <w:ilvl w:val="0"/>
          <w:numId w:val="5"/>
        </w:numPr>
        <w:spacing w:line="360" w:lineRule="auto"/>
        <w:rPr>
          <w:rFonts w:ascii="Times New Roman" w:hAnsi="Times New Roman" w:cs="Times New Roman"/>
          <w:b/>
          <w:sz w:val="24"/>
          <w:szCs w:val="24"/>
        </w:rPr>
      </w:pPr>
      <w:r w:rsidRPr="00CD6D8F">
        <w:rPr>
          <w:rFonts w:ascii="Times New Roman" w:hAnsi="Times New Roman" w:cs="Times New Roman"/>
          <w:b/>
          <w:sz w:val="24"/>
          <w:szCs w:val="24"/>
        </w:rPr>
        <w:t xml:space="preserve">Substitute for light in Long Day plant </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Certain light sensitive seeds e.g., lettuce and tobacco show poor germination in dark. Germination starts vigorously if these seeds are exposed to light or red light. This requirement of light is overcome if the seeds are treated with gibberellic acid in dark.</w:t>
      </w:r>
    </w:p>
    <w:p w:rsidR="00687394" w:rsidRDefault="00687394" w:rsidP="00687394">
      <w:pPr>
        <w:pStyle w:val="ListParagraph"/>
        <w:spacing w:line="360" w:lineRule="auto"/>
        <w:rPr>
          <w:rFonts w:ascii="Times New Roman" w:hAnsi="Times New Roman" w:cs="Times New Roman"/>
          <w:sz w:val="24"/>
          <w:szCs w:val="24"/>
        </w:rPr>
      </w:pPr>
    </w:p>
    <w:p w:rsidR="00687394" w:rsidRPr="005315C7" w:rsidRDefault="00687394" w:rsidP="00687394">
      <w:pPr>
        <w:pStyle w:val="ListParagraph"/>
        <w:numPr>
          <w:ilvl w:val="0"/>
          <w:numId w:val="5"/>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Breaking the dormancy of Buds:</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In temperate regions the buds formed in autumn remain dormant until next spring due to severe colds. This dormancy of buds can be broken by gibberellin treatment. In potatoes also, there is a dormant period after harvest, but the application of gibberellin sprouts the eyes vigorously.</w:t>
      </w:r>
    </w:p>
    <w:p w:rsidR="00687394"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Inhibition of </w:t>
      </w:r>
      <w:r w:rsidRPr="00CD6D8F">
        <w:rPr>
          <w:rFonts w:ascii="Times New Roman" w:hAnsi="Times New Roman" w:cs="Times New Roman"/>
          <w:sz w:val="24"/>
          <w:szCs w:val="24"/>
        </w:rPr>
        <w:t>Root Growth:</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Gibberellins have little or no effect on root growth. At higher concentration in some plants, however, some inhibition of root growth may occur. The initia</w:t>
      </w:r>
      <w:r>
        <w:rPr>
          <w:rFonts w:ascii="Times New Roman" w:hAnsi="Times New Roman" w:cs="Times New Roman"/>
          <w:sz w:val="24"/>
          <w:szCs w:val="24"/>
        </w:rPr>
        <w:t>tion of roots is markedly inhib</w:t>
      </w:r>
      <w:r w:rsidRPr="005315C7">
        <w:rPr>
          <w:rFonts w:ascii="Times New Roman" w:hAnsi="Times New Roman" w:cs="Times New Roman"/>
          <w:sz w:val="24"/>
          <w:szCs w:val="24"/>
        </w:rPr>
        <w:t>ited by gibberellins in isolated cuttings.</w:t>
      </w:r>
    </w:p>
    <w:p w:rsidR="00687394" w:rsidRDefault="00687394" w:rsidP="00687394">
      <w:pPr>
        <w:pStyle w:val="ListParagraph"/>
        <w:spacing w:line="360" w:lineRule="auto"/>
        <w:rPr>
          <w:rFonts w:ascii="Times New Roman" w:hAnsi="Times New Roman" w:cs="Times New Roman"/>
          <w:sz w:val="24"/>
          <w:szCs w:val="24"/>
        </w:rPr>
      </w:pPr>
    </w:p>
    <w:p w:rsidR="00687394" w:rsidRPr="005315C7" w:rsidRDefault="00687394" w:rsidP="00687394">
      <w:pPr>
        <w:pStyle w:val="ListParagraph"/>
        <w:numPr>
          <w:ilvl w:val="0"/>
          <w:numId w:val="5"/>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Elongation of the Internodes:</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Most pronounced effect of gibberellins on the plant growth is the elongation of the internodes, so much so that in many plants such as dwarf pea, dwarf maize etc., they overcome the genetic dwarfism. For instance, the light grown dwarf pea plants have short internodes and expanded leaves. But, when treated with gibberellin the internodes elongate markedly and they look like tall plants.</w:t>
      </w:r>
    </w:p>
    <w:p w:rsidR="00687394" w:rsidRPr="005315C7"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sidRPr="00CD6D8F">
        <w:rPr>
          <w:rFonts w:ascii="Times New Roman" w:hAnsi="Times New Roman" w:cs="Times New Roman"/>
          <w:sz w:val="24"/>
          <w:szCs w:val="24"/>
        </w:rPr>
        <w:t>Bolting and Flowering:</w:t>
      </w:r>
    </w:p>
    <w:p w:rsidR="00687394" w:rsidRDefault="00687394" w:rsidP="00687394">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In many herbaceous plants the early period of growth shows rosette-habit with short stem and cauline leaves. Under short days the rosette habit is reta</w:t>
      </w:r>
      <w:r>
        <w:rPr>
          <w:rFonts w:ascii="Times New Roman" w:hAnsi="Times New Roman" w:cs="Times New Roman"/>
          <w:sz w:val="24"/>
          <w:szCs w:val="24"/>
        </w:rPr>
        <w:t>ined while under long days bolt</w:t>
      </w:r>
      <w:r w:rsidRPr="005315C7">
        <w:rPr>
          <w:rFonts w:ascii="Times New Roman" w:hAnsi="Times New Roman" w:cs="Times New Roman"/>
          <w:sz w:val="24"/>
          <w:szCs w:val="24"/>
        </w:rPr>
        <w:t xml:space="preserve">ing occurs i.e., the stem elongates rapidly and is converted into floral axis bearing flower primordia. This bolting can also be induced in such plants e.g. </w:t>
      </w:r>
      <w:r w:rsidRPr="005315C7">
        <w:rPr>
          <w:rFonts w:ascii="Times New Roman" w:hAnsi="Times New Roman" w:cs="Times New Roman"/>
          <w:i/>
          <w:sz w:val="24"/>
          <w:szCs w:val="24"/>
        </w:rPr>
        <w:t>Rudbeckia speciosa</w:t>
      </w:r>
      <w:r w:rsidRPr="005315C7">
        <w:rPr>
          <w:rFonts w:ascii="Times New Roman" w:hAnsi="Times New Roman" w:cs="Times New Roman"/>
          <w:sz w:val="24"/>
          <w:szCs w:val="24"/>
        </w:rPr>
        <w:t xml:space="preserve"> (It is a Long Day Plant) by the application of gibberellin even under non-inductive short days.</w:t>
      </w:r>
    </w:p>
    <w:p w:rsidR="00687394" w:rsidRDefault="00687394" w:rsidP="00687394">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 xml:space="preserve">In </w:t>
      </w:r>
      <w:r w:rsidRPr="005315C7">
        <w:rPr>
          <w:rFonts w:ascii="Times New Roman" w:hAnsi="Times New Roman" w:cs="Times New Roman"/>
          <w:i/>
          <w:sz w:val="24"/>
          <w:szCs w:val="24"/>
        </w:rPr>
        <w:t>Hyoscyamus niger</w:t>
      </w:r>
      <w:r w:rsidRPr="00CD6D8F">
        <w:rPr>
          <w:rFonts w:ascii="Times New Roman" w:hAnsi="Times New Roman" w:cs="Times New Roman"/>
          <w:sz w:val="24"/>
          <w:szCs w:val="24"/>
        </w:rPr>
        <w:t xml:space="preserve"> (also a Long Day Plant) gibberellin treatment causes bolting and flowering under non-inductive short days. While in Long Day Plants the gibberellin treatment usually results in early flowering, its effects are quite variable in Short Day Plants. It may either have no effect, or inhibit, or may activate flowering.</w:t>
      </w:r>
    </w:p>
    <w:p w:rsidR="00687394" w:rsidRDefault="00687394" w:rsidP="00687394">
      <w:pPr>
        <w:pStyle w:val="ListParagraph"/>
        <w:spacing w:line="360" w:lineRule="auto"/>
        <w:rPr>
          <w:rFonts w:ascii="Times New Roman" w:hAnsi="Times New Roman" w:cs="Times New Roman"/>
          <w:sz w:val="24"/>
          <w:szCs w:val="24"/>
        </w:rPr>
      </w:pPr>
    </w:p>
    <w:p w:rsidR="00687394" w:rsidRDefault="00687394" w:rsidP="00687394">
      <w:pPr>
        <w:pStyle w:val="ListParagraph"/>
        <w:numPr>
          <w:ilvl w:val="0"/>
          <w:numId w:val="5"/>
        </w:numPr>
        <w:spacing w:line="360" w:lineRule="auto"/>
        <w:rPr>
          <w:rFonts w:ascii="Times New Roman" w:hAnsi="Times New Roman" w:cs="Times New Roman"/>
          <w:sz w:val="24"/>
          <w:szCs w:val="24"/>
        </w:rPr>
      </w:pPr>
      <w:r w:rsidRPr="00CD6D8F">
        <w:rPr>
          <w:rFonts w:ascii="Times New Roman" w:hAnsi="Times New Roman" w:cs="Times New Roman"/>
          <w:sz w:val="24"/>
          <w:szCs w:val="24"/>
        </w:rPr>
        <w:t>Parthenocarpy:</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 xml:space="preserve">Germination of the pollen grains is stimulated by gibberellins, likewise the growth of the fruit and the formation of parthenocarpic fruits can be induced by gibberellin treatment. In many cases e.g., pome and stone fruits where auxins have failed to </w:t>
      </w:r>
      <w:r>
        <w:rPr>
          <w:rFonts w:ascii="Times New Roman" w:hAnsi="Times New Roman" w:cs="Times New Roman"/>
          <w:sz w:val="24"/>
          <w:szCs w:val="24"/>
        </w:rPr>
        <w:t>induced parthenocarpy the gib</w:t>
      </w:r>
      <w:r w:rsidRPr="005315C7">
        <w:rPr>
          <w:rFonts w:ascii="Times New Roman" w:hAnsi="Times New Roman" w:cs="Times New Roman"/>
          <w:sz w:val="24"/>
          <w:szCs w:val="24"/>
        </w:rPr>
        <w:t>berellins have proven to be successful. Seedless and fleshy tomatoes and large sized grapes are produced by gibberellin treatment on commercial scale.</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Induced </w:t>
      </w:r>
      <w:r w:rsidRPr="00CD6D8F">
        <w:rPr>
          <w:rFonts w:ascii="Times New Roman" w:hAnsi="Times New Roman" w:cs="Times New Roman"/>
          <w:sz w:val="24"/>
          <w:szCs w:val="24"/>
        </w:rPr>
        <w:t>Light Inhibited Stem Growth:</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It is common observation that the dark grown plants become etiolated and have taller, thinner and pale stems while the light grown plants have shorter, thicker and green stems, and it may be concluded that light has inhibitory effect on stem elongation. Treatment of light grown plants with gibberellin also stimulates the stem growth and they appear to be dark brown. In such cases the protein content of the stem falls while soluble nitrogen content increases prob­ably due to more breakdowns of proteins than their synthesis.</w:t>
      </w:r>
    </w:p>
    <w:p w:rsidR="00687394" w:rsidRDefault="00687394" w:rsidP="00687394">
      <w:pPr>
        <w:pStyle w:val="ListParagraph"/>
        <w:spacing w:line="360" w:lineRule="auto"/>
        <w:jc w:val="both"/>
        <w:rPr>
          <w:rFonts w:ascii="Times New Roman" w:hAnsi="Times New Roman" w:cs="Times New Roman"/>
          <w:sz w:val="24"/>
          <w:szCs w:val="24"/>
        </w:rPr>
      </w:pPr>
      <w:r w:rsidRPr="00CD6D8F">
        <w:rPr>
          <w:rFonts w:ascii="Times New Roman" w:hAnsi="Times New Roman" w:cs="Times New Roman"/>
          <w:sz w:val="24"/>
          <w:szCs w:val="24"/>
        </w:rPr>
        <w:t>It is considered that the light in some way lowers the level of endogenous gibberellins and inhibits the stem growth.</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numPr>
          <w:ilvl w:val="0"/>
          <w:numId w:val="5"/>
        </w:numPr>
        <w:spacing w:line="360" w:lineRule="auto"/>
        <w:jc w:val="both"/>
        <w:rPr>
          <w:rFonts w:ascii="Times New Roman" w:hAnsi="Times New Roman" w:cs="Times New Roman"/>
          <w:sz w:val="24"/>
          <w:szCs w:val="24"/>
        </w:rPr>
      </w:pPr>
      <w:r w:rsidRPr="00CD6D8F">
        <w:rPr>
          <w:rFonts w:ascii="Times New Roman" w:hAnsi="Times New Roman" w:cs="Times New Roman"/>
          <w:sz w:val="24"/>
          <w:szCs w:val="24"/>
        </w:rPr>
        <w:t>De novo Synthesis of the Enzyme-α-Amylase:</w:t>
      </w:r>
    </w:p>
    <w:p w:rsidR="00687394" w:rsidRDefault="00687394" w:rsidP="00687394">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lastRenderedPageBreak/>
        <w:t>One of the important functions of gibberellins is to cause de novo (i.e., a new) synthesis of the enzyme a- amylase in the aleurone layer surrounding the endosperm of cereal grains during germination. This enzyme brings about hydrolysis of starch to form simple sugars which are then translocated to growing embryo to provide</w:t>
      </w:r>
      <w:r>
        <w:rPr>
          <w:rFonts w:ascii="Times New Roman" w:hAnsi="Times New Roman" w:cs="Times New Roman"/>
          <w:sz w:val="24"/>
          <w:szCs w:val="24"/>
        </w:rPr>
        <w:t xml:space="preserve"> energy source. </w:t>
      </w: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Default="00687394" w:rsidP="00687394">
      <w:pPr>
        <w:pStyle w:val="ListParagraph"/>
        <w:spacing w:line="360" w:lineRule="auto"/>
        <w:jc w:val="both"/>
        <w:rPr>
          <w:rFonts w:ascii="Times New Roman" w:hAnsi="Times New Roman" w:cs="Times New Roman"/>
          <w:sz w:val="24"/>
          <w:szCs w:val="24"/>
        </w:rPr>
      </w:pPr>
    </w:p>
    <w:p w:rsidR="00687394" w:rsidRPr="005315C7" w:rsidRDefault="00687394" w:rsidP="00687394">
      <w:pPr>
        <w:pStyle w:val="ListParagraph"/>
        <w:spacing w:line="360" w:lineRule="auto"/>
        <w:jc w:val="both"/>
        <w:rPr>
          <w:rFonts w:ascii="Times New Roman" w:hAnsi="Times New Roman" w:cs="Times New Roman"/>
          <w:b/>
          <w:sz w:val="24"/>
          <w:szCs w:val="24"/>
        </w:rPr>
      </w:pPr>
      <w:r w:rsidRPr="005315C7">
        <w:rPr>
          <w:rFonts w:ascii="Times New Roman" w:hAnsi="Times New Roman" w:cs="Times New Roman"/>
          <w:b/>
          <w:sz w:val="24"/>
          <w:szCs w:val="24"/>
        </w:rPr>
        <w:t xml:space="preserve">Mode of Action of Gibberellins </w:t>
      </w:r>
    </w:p>
    <w:p w:rsidR="00687394" w:rsidRPr="005315C7" w:rsidRDefault="00687394" w:rsidP="00687394">
      <w:pPr>
        <w:pStyle w:val="ListParagraph"/>
        <w:numPr>
          <w:ilvl w:val="0"/>
          <w:numId w:val="6"/>
        </w:numPr>
        <w:spacing w:line="360" w:lineRule="auto"/>
        <w:jc w:val="both"/>
        <w:rPr>
          <w:rFonts w:ascii="Times New Roman" w:hAnsi="Times New Roman" w:cs="Times New Roman"/>
          <w:b/>
          <w:sz w:val="24"/>
          <w:szCs w:val="24"/>
        </w:rPr>
      </w:pPr>
      <w:r w:rsidRPr="005315C7">
        <w:rPr>
          <w:rFonts w:ascii="Times New Roman" w:hAnsi="Times New Roman" w:cs="Times New Roman"/>
          <w:b/>
          <w:sz w:val="24"/>
          <w:szCs w:val="24"/>
        </w:rPr>
        <w:t>Gibberline stimulate both Cell Division and Cell Elongation:</w:t>
      </w:r>
    </w:p>
    <w:p w:rsidR="00687394" w:rsidRDefault="00687394" w:rsidP="00687394">
      <w:pPr>
        <w:pStyle w:val="ListParagraph"/>
        <w:spacing w:line="360" w:lineRule="auto"/>
        <w:ind w:left="1440"/>
        <w:jc w:val="both"/>
        <w:rPr>
          <w:rFonts w:ascii="Times New Roman" w:hAnsi="Times New Roman" w:cs="Times New Roman"/>
          <w:sz w:val="24"/>
          <w:szCs w:val="24"/>
        </w:rPr>
      </w:pPr>
      <w:r w:rsidRPr="005315C7">
        <w:rPr>
          <w:rFonts w:ascii="Times New Roman" w:hAnsi="Times New Roman" w:cs="Times New Roman"/>
          <w:sz w:val="24"/>
          <w:szCs w:val="24"/>
        </w:rPr>
        <w:t>Stem elongation in plants as a result of gibberellin treatment involves both cell division and cell elongation. In rosette long day plants, GA treatme</w:t>
      </w:r>
      <w:r>
        <w:rPr>
          <w:rFonts w:ascii="Times New Roman" w:hAnsi="Times New Roman" w:cs="Times New Roman"/>
          <w:sz w:val="24"/>
          <w:szCs w:val="24"/>
        </w:rPr>
        <w:t>nt causes marked increase in mi</w:t>
      </w:r>
      <w:r w:rsidRPr="005315C7">
        <w:rPr>
          <w:rFonts w:ascii="Times New Roman" w:hAnsi="Times New Roman" w:cs="Times New Roman"/>
          <w:sz w:val="24"/>
          <w:szCs w:val="24"/>
        </w:rPr>
        <w:t>tosis in the sub-apical regions of apical meristems.</w:t>
      </w:r>
      <w:r>
        <w:rPr>
          <w:rFonts w:ascii="Times New Roman" w:hAnsi="Times New Roman" w:cs="Times New Roman"/>
          <w:sz w:val="24"/>
          <w:szCs w:val="24"/>
        </w:rPr>
        <w:t xml:space="preserve"> </w:t>
      </w:r>
      <w:r w:rsidRPr="005315C7">
        <w:rPr>
          <w:rFonts w:ascii="Times New Roman" w:hAnsi="Times New Roman" w:cs="Times New Roman"/>
          <w:sz w:val="24"/>
          <w:szCs w:val="24"/>
        </w:rPr>
        <w:t>Internodes of tall pea plants have more cells than in dwarf ones and their cells are longer in size too. In deep-water rice, stimulation of internodes elongation is partly due to increased cell di­visions in the intercalary meristems and partly due to elongation of cells of the latter who have divided with cell elongation preceding the cell divisions.</w:t>
      </w:r>
    </w:p>
    <w:p w:rsidR="00687394"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GA Stimulated Cell Divisions a</w:t>
      </w:r>
      <w:r w:rsidRPr="00AC025B">
        <w:rPr>
          <w:rFonts w:ascii="Times New Roman" w:hAnsi="Times New Roman" w:cs="Times New Roman"/>
          <w:b/>
          <w:sz w:val="24"/>
          <w:szCs w:val="24"/>
        </w:rPr>
        <w:t>re Regulated Between G2 and M Phases of Cell Cycle:</w:t>
      </w:r>
    </w:p>
    <w:p w:rsidR="00687394" w:rsidRPr="00AC025B" w:rsidRDefault="00687394" w:rsidP="00687394">
      <w:pPr>
        <w:pStyle w:val="ListParagraph"/>
        <w:spacing w:line="360" w:lineRule="auto"/>
        <w:ind w:left="1440"/>
        <w:jc w:val="both"/>
        <w:rPr>
          <w:rFonts w:ascii="Times New Roman" w:hAnsi="Times New Roman" w:cs="Times New Roman"/>
          <w:b/>
          <w:sz w:val="24"/>
          <w:szCs w:val="24"/>
        </w:rPr>
      </w:pPr>
      <w:r w:rsidRPr="00AC025B">
        <w:rPr>
          <w:rFonts w:ascii="Times New Roman" w:hAnsi="Times New Roman" w:cs="Times New Roman"/>
          <w:sz w:val="24"/>
          <w:szCs w:val="24"/>
        </w:rPr>
        <w:t>The mechanism of GA stimulated cell division has been extensively studied in intercalary meristems of young internodes of deep-water rice. In this case, the GA – stimulated cell divisions are believed to be regulated between</w:t>
      </w:r>
      <w:r>
        <w:rPr>
          <w:rFonts w:ascii="Times New Roman" w:hAnsi="Times New Roman" w:cs="Times New Roman"/>
          <w:sz w:val="24"/>
          <w:szCs w:val="24"/>
        </w:rPr>
        <w:t xml:space="preserve"> G2 and M phases of cell cycle. </w:t>
      </w:r>
      <w:r w:rsidRPr="00AC025B">
        <w:rPr>
          <w:rFonts w:ascii="Times New Roman" w:hAnsi="Times New Roman" w:cs="Times New Roman"/>
          <w:sz w:val="24"/>
          <w:szCs w:val="24"/>
        </w:rPr>
        <w:t>The transitions between different phases of cell cycles are known to be regulated by cyclin- dependent protein kinases (CDKs). GA stimulates cell divisions by increasing the expression of two genes (CDC2) that encode CDKs and M cyclins which are required for entry into mitosis.</w:t>
      </w:r>
    </w:p>
    <w:p w:rsidR="00687394" w:rsidRPr="005315C7" w:rsidRDefault="00687394" w:rsidP="00687394">
      <w:pPr>
        <w:pStyle w:val="ListParagraph"/>
        <w:spacing w:line="360" w:lineRule="auto"/>
        <w:jc w:val="both"/>
        <w:rPr>
          <w:rFonts w:ascii="Times New Roman" w:hAnsi="Times New Roman" w:cs="Times New Roman"/>
          <w:sz w:val="24"/>
          <w:szCs w:val="24"/>
        </w:rPr>
      </w:pPr>
    </w:p>
    <w:p w:rsidR="00687394" w:rsidRPr="005315C7" w:rsidRDefault="00687394" w:rsidP="00687394">
      <w:pPr>
        <w:pStyle w:val="ListParagraph"/>
        <w:spacing w:line="360" w:lineRule="auto"/>
        <w:jc w:val="both"/>
        <w:rPr>
          <w:rFonts w:ascii="Times New Roman" w:hAnsi="Times New Roman" w:cs="Times New Roman"/>
          <w:sz w:val="24"/>
          <w:szCs w:val="24"/>
        </w:rPr>
      </w:pPr>
    </w:p>
    <w:p w:rsidR="00687394" w:rsidRPr="00AC025B" w:rsidRDefault="00687394" w:rsidP="00687394">
      <w:pPr>
        <w:pStyle w:val="ListParagraph"/>
        <w:numPr>
          <w:ilvl w:val="0"/>
          <w:numId w:val="6"/>
        </w:numPr>
        <w:spacing w:line="360" w:lineRule="auto"/>
        <w:jc w:val="both"/>
        <w:rPr>
          <w:rFonts w:ascii="Times New Roman" w:hAnsi="Times New Roman" w:cs="Times New Roman"/>
          <w:b/>
          <w:sz w:val="24"/>
          <w:szCs w:val="24"/>
        </w:rPr>
      </w:pPr>
      <w:r w:rsidRPr="00AC025B">
        <w:rPr>
          <w:rFonts w:ascii="Times New Roman" w:hAnsi="Times New Roman" w:cs="Times New Roman"/>
          <w:b/>
          <w:sz w:val="24"/>
          <w:szCs w:val="24"/>
        </w:rPr>
        <w:t>Mobilization of Endosperm Food Reserves:</w:t>
      </w: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As mentioned earlier, the GAs cause de novo synthesis of a -amylase in cells of aleurone layer of germinating cereal grains. (The GAs synthesized by col</w:t>
      </w:r>
      <w:r>
        <w:rPr>
          <w:rFonts w:ascii="Times New Roman" w:hAnsi="Times New Roman" w:cs="Times New Roman"/>
          <w:sz w:val="24"/>
          <w:szCs w:val="24"/>
        </w:rPr>
        <w:t>eoptile and scutellum of the em</w:t>
      </w:r>
      <w:r w:rsidRPr="00AC025B">
        <w:rPr>
          <w:rFonts w:ascii="Times New Roman" w:hAnsi="Times New Roman" w:cs="Times New Roman"/>
          <w:sz w:val="24"/>
          <w:szCs w:val="24"/>
        </w:rPr>
        <w:t>bryo are released into the starchy endosperm from where they diffuse into the cells of aleurone layer). GAs also bring about secretion of a -amylase and other hydrolytic enzymes from the cells of aleurone layer into the starchy endosperm where complex carbohydrates are hydrolyzed into simple sugars which are then trans located to growing embryo to provide energy source.</w:t>
      </w:r>
      <w:r>
        <w:rPr>
          <w:rFonts w:ascii="Times New Roman" w:hAnsi="Times New Roman" w:cs="Times New Roman"/>
          <w:sz w:val="24"/>
          <w:szCs w:val="24"/>
        </w:rPr>
        <w:t xml:space="preserve"> </w:t>
      </w:r>
      <w:r w:rsidRPr="00AC025B">
        <w:rPr>
          <w:rFonts w:ascii="Times New Roman" w:hAnsi="Times New Roman" w:cs="Times New Roman"/>
          <w:sz w:val="24"/>
          <w:szCs w:val="24"/>
        </w:rPr>
        <w:t>Although the mechanism of induction of a-amylase synthesis in cells of aleurone layer by GA and its secretion from cells of aleurone layer into</w:t>
      </w:r>
      <w:r>
        <w:rPr>
          <w:rFonts w:ascii="Times New Roman" w:hAnsi="Times New Roman" w:cs="Times New Roman"/>
          <w:sz w:val="24"/>
          <w:szCs w:val="24"/>
        </w:rPr>
        <w:t xml:space="preserve"> the endosperm, have been exten</w:t>
      </w:r>
      <w:r w:rsidRPr="00AC025B">
        <w:rPr>
          <w:rFonts w:ascii="Times New Roman" w:hAnsi="Times New Roman" w:cs="Times New Roman"/>
          <w:sz w:val="24"/>
          <w:szCs w:val="24"/>
        </w:rPr>
        <w:t xml:space="preserve">sively studied, but they are yet far from being completely elucidated. </w:t>
      </w:r>
    </w:p>
    <w:p w:rsidR="00687394" w:rsidRPr="00071B25" w:rsidRDefault="00687394" w:rsidP="00687394">
      <w:pPr>
        <w:pStyle w:val="ListParagraph"/>
        <w:spacing w:line="360" w:lineRule="auto"/>
        <w:ind w:left="1440"/>
        <w:jc w:val="both"/>
        <w:rPr>
          <w:rFonts w:ascii="Times New Roman" w:hAnsi="Times New Roman" w:cs="Times New Roman"/>
          <w:b/>
          <w:sz w:val="32"/>
          <w:szCs w:val="32"/>
        </w:rPr>
      </w:pPr>
      <w:r>
        <w:rPr>
          <w:rFonts w:ascii="Times New Roman" w:hAnsi="Times New Roman" w:cs="Times New Roman"/>
          <w:b/>
          <w:sz w:val="32"/>
          <w:szCs w:val="32"/>
        </w:rPr>
        <w:t>Plant Responses to Cytokinins (in detail)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Cytokinins play a prominent role in all the phases of plant development from cell division and enlargement to the formation of flowers and fruits. They increase resistance to aging and to adverse environment.</w:t>
      </w: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 (i</w:t>
      </w:r>
      <w:r>
        <w:rPr>
          <w:rFonts w:ascii="Times New Roman" w:hAnsi="Times New Roman" w:cs="Times New Roman"/>
          <w:b/>
          <w:sz w:val="24"/>
          <w:szCs w:val="24"/>
        </w:rPr>
        <w:t>) Cell Division: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For continued in vitro growth and cell division of tissue accompanied by DNA synthesis, cytokinin is necessary along with auxin. While auxin and gibberellin are also able to stimulate DNA synthesis and mitosis, cytokinin alone can stimulate </w:t>
      </w:r>
      <w:r w:rsidRPr="00071B25">
        <w:rPr>
          <w:rFonts w:ascii="Times New Roman" w:hAnsi="Times New Roman" w:cs="Times New Roman"/>
          <w:b/>
          <w:sz w:val="24"/>
          <w:szCs w:val="24"/>
        </w:rPr>
        <w:t>cytokinesis</w:t>
      </w:r>
      <w:r w:rsidRPr="00AC025B">
        <w:rPr>
          <w:rFonts w:ascii="Times New Roman" w:hAnsi="Times New Roman" w:cs="Times New Roman"/>
          <w:sz w:val="24"/>
          <w:szCs w:val="24"/>
        </w:rPr>
        <w:t>. Quite opposite to the pro-motive effect of auxin and gibberellin, cytokinin inhibits elongation of stem sections. Root growth is generally inhibited by cytokinins.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 Cell Enlargement:</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Cytokinins may stimulate radial growth of stem tissue by swelling rather </w:t>
      </w:r>
      <w:r>
        <w:rPr>
          <w:rFonts w:ascii="Times New Roman" w:hAnsi="Times New Roman" w:cs="Times New Roman"/>
          <w:sz w:val="24"/>
          <w:szCs w:val="24"/>
        </w:rPr>
        <w:t xml:space="preserve">than by longitudinal extension. </w:t>
      </w:r>
      <w:r w:rsidRPr="00071B25">
        <w:rPr>
          <w:rFonts w:ascii="Times New Roman" w:hAnsi="Times New Roman" w:cs="Times New Roman"/>
          <w:sz w:val="24"/>
          <w:szCs w:val="24"/>
        </w:rPr>
        <w:t>Vine well-known leaf enlargement caused by cytokinin is due to an effect on cell enlargement rather than cell division. In fact, cytokinin appears to promote overall enlargement of cells and not simply elongation. Cytokinin effect on cell enlargement may be due to an influence on micro fibril orientation from longitudinal to radial direction.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(iii) Tissue Differentiation:</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Organs in tissue culture show a spectacular response to cytokinin. With a low cytokinin supply, the tissue remains as an amo</w:t>
      </w:r>
      <w:r>
        <w:rPr>
          <w:rFonts w:ascii="Times New Roman" w:hAnsi="Times New Roman" w:cs="Times New Roman"/>
          <w:sz w:val="24"/>
          <w:szCs w:val="24"/>
        </w:rPr>
        <w:t>rphous undifferentiated callus.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Bud formation and shoot initiation depend on higher concentrations of cytokinin by changing cytokinin auxin ratios. An interesting observation on morphogenesis in tobacco callus cultures is that a high cytokinin auxin ratio results in the production of shoots but no roots, but a low ratio leads to an opposi</w:t>
      </w:r>
      <w:r>
        <w:rPr>
          <w:rFonts w:ascii="Times New Roman" w:hAnsi="Times New Roman" w:cs="Times New Roman"/>
          <w:sz w:val="24"/>
          <w:szCs w:val="24"/>
        </w:rPr>
        <w:t>te effect producing roots only.</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In addition to their role in leaf expansion, cytokinins also play a regulatory role in chloroplast formation. When cytokinin is absent, plastids are formed but remain undifferentiated. Presence of both light and cytokinin is necessary for grana development and conversion of pro-plastids into chloroplasts.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(iv) Retardation of Senescence:</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The retardation of senescence by cytokinin is a well-known phenomenon. Richmond and Lang first discovered that when leaf discs are kept in water, senescence appears within a few days as evident by the loss of chlorophyll and protein. But when cytokinin is added to the leaf discs, senescence is delayed through the maintena</w:t>
      </w:r>
      <w:r>
        <w:rPr>
          <w:rFonts w:ascii="Times New Roman" w:hAnsi="Times New Roman" w:cs="Times New Roman"/>
          <w:sz w:val="24"/>
          <w:szCs w:val="24"/>
        </w:rPr>
        <w:t>nce of chlorophyll and protein.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This senescence-retarding property of cytokinin as mediated through the retention of chlorophyll is known as </w:t>
      </w:r>
      <w:r w:rsidRPr="00071B25">
        <w:rPr>
          <w:rFonts w:ascii="Times New Roman" w:hAnsi="Times New Roman" w:cs="Times New Roman"/>
          <w:b/>
          <w:sz w:val="24"/>
          <w:szCs w:val="24"/>
        </w:rPr>
        <w:t xml:space="preserve">Richmond-Lang </w:t>
      </w:r>
      <w:r w:rsidRPr="00AC025B">
        <w:rPr>
          <w:rFonts w:ascii="Times New Roman" w:hAnsi="Times New Roman" w:cs="Times New Roman"/>
          <w:sz w:val="24"/>
          <w:szCs w:val="24"/>
        </w:rPr>
        <w:t>effect.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 Mobilization of Nutrients: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Mothes observed that when a particular area of leaf is treated with cytokinin, that treated area remains green showing delay of senescence, while the untreated area loses its green colour and becomes yellowish showing symptoms of senescence. Here the nutrients are drawn or mobilized from other parts of leaf so that the treated area remains green at the expense of the untreated area.</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(vi) Release of Dormancy of Seeds and Buds: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Applications of cytokinins can stimulate germination and break dormancy. One of the remarkable characteristics of cytokinins is their ability to modify the effects of other hormones without an</w:t>
      </w:r>
      <w:r>
        <w:rPr>
          <w:rFonts w:ascii="Times New Roman" w:hAnsi="Times New Roman" w:cs="Times New Roman"/>
          <w:sz w:val="24"/>
          <w:szCs w:val="24"/>
        </w:rPr>
        <w:t>y marked effects by themselves.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When dormancy is imposed either by high temperature (thermo dormancy) or by an accumulation of inhibitor like ABA (inhibitor dormancy), then GA alone is not capable to overcome dormancy. Addition of cytokinin opposes the action of inh</w:t>
      </w:r>
      <w:r>
        <w:rPr>
          <w:rFonts w:ascii="Times New Roman" w:hAnsi="Times New Roman" w:cs="Times New Roman"/>
          <w:sz w:val="24"/>
          <w:szCs w:val="24"/>
        </w:rPr>
        <w:t>ibitor and permits germination.</w:t>
      </w: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Thus cytokinin has been documented as a permissive agent in germination by antagonizing the inhibitor action — a case of cytokinin-inhibitor</w:t>
      </w:r>
      <w:r>
        <w:rPr>
          <w:rFonts w:ascii="Times New Roman" w:hAnsi="Times New Roman" w:cs="Times New Roman"/>
          <w:sz w:val="24"/>
          <w:szCs w:val="24"/>
        </w:rPr>
        <w:t xml:space="preserve"> antagonism. In bud growth</w:t>
      </w:r>
      <w:r w:rsidRPr="00AC025B">
        <w:rPr>
          <w:rFonts w:ascii="Times New Roman" w:hAnsi="Times New Roman" w:cs="Times New Roman"/>
          <w:sz w:val="24"/>
          <w:szCs w:val="24"/>
        </w:rPr>
        <w:t xml:space="preserve"> inhibitor (preventive) and cytokinin (permissive) show opposite effects. Thus inhibitor-induced bud dormanc</w:t>
      </w:r>
      <w:r>
        <w:rPr>
          <w:rFonts w:ascii="Times New Roman" w:hAnsi="Times New Roman" w:cs="Times New Roman"/>
          <w:sz w:val="24"/>
          <w:szCs w:val="24"/>
        </w:rPr>
        <w:t>y can be overcome by cytokinin.</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(vii) Masking of </w:t>
      </w:r>
      <w:r>
        <w:rPr>
          <w:rFonts w:ascii="Times New Roman" w:hAnsi="Times New Roman" w:cs="Times New Roman"/>
          <w:b/>
          <w:sz w:val="24"/>
          <w:szCs w:val="24"/>
        </w:rPr>
        <w:t>Apical Dominance:</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 applied on lateral buds is able to </w:t>
      </w:r>
      <w:r>
        <w:rPr>
          <w:rFonts w:ascii="Times New Roman" w:hAnsi="Times New Roman" w:cs="Times New Roman"/>
          <w:sz w:val="24"/>
          <w:szCs w:val="24"/>
        </w:rPr>
        <w:t>mask from the effect of</w:t>
      </w:r>
      <w:r w:rsidRPr="00AC025B">
        <w:rPr>
          <w:rFonts w:ascii="Times New Roman" w:hAnsi="Times New Roman" w:cs="Times New Roman"/>
          <w:sz w:val="24"/>
          <w:szCs w:val="24"/>
        </w:rPr>
        <w:t xml:space="preserve"> apical dominance whether it is due to the presence of terminal bud or due to applied auxin. This has been interpreted as an increase in IAA transport and mobilization of metabolites from the apical region to the point of application of cytokinin which is supported by the striking influence of cytokinin on phloem transport.</w:t>
      </w: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(viii)</w:t>
      </w:r>
      <w:r>
        <w:rPr>
          <w:rFonts w:ascii="Times New Roman" w:hAnsi="Times New Roman" w:cs="Times New Roman"/>
          <w:b/>
          <w:sz w:val="24"/>
          <w:szCs w:val="24"/>
        </w:rPr>
        <w:t xml:space="preserve"> Resistance to Adverse Factors: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Cytokinins increase the resistance of plants to adverse factors such as high and low temperatures and certain disease. The nature of the action of cytokinins in bringing about </w:t>
      </w:r>
      <w:r>
        <w:rPr>
          <w:rFonts w:ascii="Times New Roman" w:hAnsi="Times New Roman" w:cs="Times New Roman"/>
          <w:sz w:val="24"/>
          <w:szCs w:val="24"/>
        </w:rPr>
        <w:t>these effects is still unknown.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Naturally-occurring cytokinins have been implicated in host-parasite relationship. Infection by bacterium </w:t>
      </w:r>
      <w:r w:rsidRPr="00071B25">
        <w:rPr>
          <w:rFonts w:ascii="Times New Roman" w:hAnsi="Times New Roman" w:cs="Times New Roman"/>
          <w:i/>
          <w:sz w:val="24"/>
          <w:szCs w:val="24"/>
        </w:rPr>
        <w:t>Corynebacterium fascines</w:t>
      </w:r>
      <w:r w:rsidRPr="00AC025B">
        <w:rPr>
          <w:rFonts w:ascii="Times New Roman" w:hAnsi="Times New Roman" w:cs="Times New Roman"/>
          <w:sz w:val="24"/>
          <w:szCs w:val="24"/>
        </w:rPr>
        <w:t xml:space="preserve"> which produces cytokinin leads to the fasciation disease symptoms in many plants. Treatment with cytokinin may induce a similar pathogenic condition.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(ix) Stomatal Movement: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Cytokinin has a distinct action on the mechanism of stomatal movement. Although the stomatal aperture in the isolated epidermal systems is not much influenced by cytokinins, treatment of whole leaf with cytokinin has been reported to increase the stomatal aperture and thereby transpiration.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(x) Other Developmental Effects: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lastRenderedPageBreak/>
        <w:t>The development of inflorescence is influenced by cytokinin treatment by increasing both the number and size. Cytokinin has been shown to cause a male-flowering plant to produce hermaphrodite flowers. Enhancement of fruit set and fruit size in grape varieties and induction of parthenocarpy in fig have also been reported.</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071B25" w:rsidRDefault="00687394" w:rsidP="00687394">
      <w:pPr>
        <w:pStyle w:val="ListParagraph"/>
        <w:spacing w:line="360" w:lineRule="auto"/>
        <w:ind w:left="1440"/>
        <w:jc w:val="both"/>
        <w:rPr>
          <w:rFonts w:ascii="Times New Roman" w:hAnsi="Times New Roman" w:cs="Times New Roman"/>
          <w:b/>
          <w:sz w:val="32"/>
          <w:szCs w:val="32"/>
        </w:rPr>
      </w:pPr>
      <w:r w:rsidRPr="00071B25">
        <w:rPr>
          <w:rFonts w:ascii="Times New Roman" w:hAnsi="Times New Roman" w:cs="Times New Roman"/>
          <w:b/>
          <w:sz w:val="32"/>
          <w:szCs w:val="32"/>
        </w:rPr>
        <w:t>Mode of Action in Cytokinins:</w:t>
      </w:r>
    </w:p>
    <w:p w:rsidR="00687394" w:rsidRPr="00071B25"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 Control of</w:t>
      </w:r>
      <w:r>
        <w:rPr>
          <w:rFonts w:ascii="Times New Roman" w:hAnsi="Times New Roman" w:cs="Times New Roman"/>
          <w:sz w:val="24"/>
          <w:szCs w:val="24"/>
        </w:rPr>
        <w:t xml:space="preserve"> Transcription and Translation: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At present, the biochemical basis of cytokinin action is still not completely known. Still there are many evidences which make it clear that cytokinins greatly influence nucleic acid metabolism. Guttman first reported that kinetin treatment of onion roots caused a rapid increase in nuclear RNA and this observation was later confirmed by Jensen et al.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sidRPr="005C1D7E">
        <w:rPr>
          <w:rFonts w:ascii="Times New Roman" w:hAnsi="Times New Roman" w:cs="Times New Roman"/>
          <w:b/>
          <w:sz w:val="24"/>
          <w:szCs w:val="24"/>
        </w:rPr>
        <w:t>cytokinins effect on nucleic acid synthesis</w:t>
      </w:r>
      <w:r>
        <w:rPr>
          <w:rFonts w:ascii="Times New Roman" w:hAnsi="Times New Roman" w:cs="Times New Roman"/>
          <w:sz w:val="24"/>
          <w:szCs w:val="24"/>
        </w:rPr>
        <w: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 Both the chemical constitution of the cytokinins and their effect on nucleic acid synthesis strongly suggest that they exert their biological activity directly in nucleic acid metabolism. Presence of cytokinin activity in specific tRNA species would suggest the influence of cytokinins on specific rath</w:t>
      </w:r>
      <w:r>
        <w:rPr>
          <w:rFonts w:ascii="Times New Roman" w:hAnsi="Times New Roman" w:cs="Times New Roman"/>
          <w:sz w:val="24"/>
          <w:szCs w:val="24"/>
        </w:rPr>
        <w:t xml:space="preserve">er than bulk protein synthesis. </w:t>
      </w:r>
      <w:r w:rsidRPr="005C1D7E">
        <w:rPr>
          <w:rFonts w:ascii="Times New Roman" w:hAnsi="Times New Roman" w:cs="Times New Roman"/>
          <w:sz w:val="24"/>
          <w:szCs w:val="24"/>
        </w:rPr>
        <w:t>Location of the cytokinins next to the anticodon in certain tRNA species with known base sequences suggests that they may function specifically in the translation step of gene- controlled protein biosynthesis.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Since various developmental pathways are influenced by cytokinins, it is pertinent to expect cytokinins to control the synthesis of many proteins either by regulating the transcription of the genes encoding these proteins or by an effect at the post-transcriptional level.</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Induce the synthesis of </w:t>
      </w:r>
      <w:r w:rsidRPr="00AC025B">
        <w:rPr>
          <w:rFonts w:ascii="Times New Roman" w:hAnsi="Times New Roman" w:cs="Times New Roman"/>
          <w:sz w:val="24"/>
          <w:szCs w:val="24"/>
        </w:rPr>
        <w:t>nitrate reductase enzyme</w:t>
      </w:r>
      <w:r>
        <w:rPr>
          <w:rFonts w:ascii="Times New Roman" w:hAnsi="Times New Roman" w:cs="Times New Roman"/>
          <w:sz w:val="24"/>
          <w:szCs w:val="24"/>
        </w:rPr>
        <w: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One well-known protein, the synthesis of which is induced by cytokinin is nitrate reductase enzyme. Nitrate reductase is a cytosolic enzyme, which reduces nitrate (NO</w:t>
      </w:r>
      <w:r w:rsidRPr="00071B25">
        <w:rPr>
          <w:rFonts w:ascii="Times New Roman" w:hAnsi="Times New Roman" w:cs="Times New Roman"/>
          <w:sz w:val="24"/>
          <w:szCs w:val="24"/>
          <w:vertAlign w:val="subscript"/>
        </w:rPr>
        <w:t>3</w:t>
      </w:r>
      <w:r w:rsidRPr="00AC025B">
        <w:rPr>
          <w:rFonts w:ascii="Times New Roman" w:hAnsi="Times New Roman" w:cs="Times New Roman"/>
          <w:sz w:val="24"/>
          <w:szCs w:val="24"/>
        </w:rPr>
        <w:t>) to nitrite (NO</w:t>
      </w:r>
      <w:r w:rsidRPr="00071B25">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C1D7E">
        <w:rPr>
          <w:rFonts w:ascii="Times New Roman" w:hAnsi="Times New Roman" w:cs="Times New Roman"/>
          <w:sz w:val="24"/>
          <w:szCs w:val="24"/>
        </w:rPr>
        <w:t xml:space="preserve">Further reduction of nitrite to ammonia (NH+4) is catalysed by the chloroplast enzyme nitrite reductase. It is </w:t>
      </w:r>
      <w:r w:rsidRPr="005C1D7E">
        <w:rPr>
          <w:rFonts w:ascii="Times New Roman" w:hAnsi="Times New Roman" w:cs="Times New Roman"/>
          <w:sz w:val="24"/>
          <w:szCs w:val="24"/>
        </w:rPr>
        <w:lastRenderedPageBreak/>
        <w:t>interesting to note that nitrate metabolism is induced by light, which initiates the expression of both the nitrate reductase gene encoded by nucleus as well as the chloroplastic nitrite reductase gene.</w:t>
      </w:r>
      <w:r>
        <w:rPr>
          <w:rFonts w:ascii="Times New Roman" w:hAnsi="Times New Roman" w:cs="Times New Roman"/>
          <w:sz w:val="24"/>
          <w:szCs w:val="24"/>
        </w:rPr>
        <w:t xml:space="preserve"> </w:t>
      </w:r>
      <w:r w:rsidRPr="005C1D7E">
        <w:rPr>
          <w:rFonts w:ascii="Times New Roman" w:hAnsi="Times New Roman" w:cs="Times New Roman"/>
          <w:sz w:val="24"/>
          <w:szCs w:val="24"/>
        </w:rPr>
        <w:t>Cytokinins can stimulate the synthesis of nitrate reductase in dark-grown leaves, which suggests that the light requirement for the induction of this enzyme can be partly substituted by cytokinins.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It has been further observed that along with the induction of nitrate reductase by cytokinin, there is a corresponding increase in nitrate reductase mRNA. Since cytokinin-stimulated nitrate reductase can be blocked by inhibitors of both gene transcription and protein synthesis, it may be concluded that cytokinin possibly exerts its effect both at the levels of transcription and translation.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FB70D5" w:rsidRDefault="00687394" w:rsidP="00687394">
      <w:pPr>
        <w:pStyle w:val="ListParagraph"/>
        <w:spacing w:line="360" w:lineRule="auto"/>
        <w:ind w:left="1440"/>
        <w:jc w:val="both"/>
        <w:rPr>
          <w:rFonts w:ascii="Times New Roman" w:hAnsi="Times New Roman" w:cs="Times New Roman"/>
          <w:b/>
          <w:sz w:val="24"/>
          <w:szCs w:val="24"/>
        </w:rPr>
      </w:pPr>
      <w:r w:rsidRPr="00FB70D5">
        <w:rPr>
          <w:rFonts w:ascii="Times New Roman" w:hAnsi="Times New Roman" w:cs="Times New Roman"/>
          <w:b/>
          <w:sz w:val="24"/>
          <w:szCs w:val="24"/>
        </w:rPr>
        <w:t>(ii) Respiratory Enzymes and Metabolism:</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In cultured tissue, respiratory activity can be increased by the addition of cytokinins. It has been shown that cytokinin stimulation of respiration involves a suppression of glycolytic enzymes and a shift to the</w:t>
      </w:r>
      <w:r>
        <w:rPr>
          <w:rFonts w:ascii="Times New Roman" w:hAnsi="Times New Roman" w:cs="Times New Roman"/>
          <w:sz w:val="24"/>
          <w:szCs w:val="24"/>
        </w:rPr>
        <w:t xml:space="preserve"> hexose monophosphate shunt. </w:t>
      </w:r>
      <w:r w:rsidRPr="005C1D7E">
        <w:rPr>
          <w:rFonts w:ascii="Times New Roman" w:hAnsi="Times New Roman" w:cs="Times New Roman"/>
          <w:sz w:val="24"/>
          <w:szCs w:val="24"/>
        </w:rPr>
        <w:t>In intact systems, high doses of cytokinins cause inhibition of respiration and delay of senescence can be correlated with decrease in respiration. Cytokinins have been found to influence the activity of a number of specific enzymes. Cytokinin induces the formation of tyramine methyltransferase which catalyses thiamine synthesis.</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b/>
          <w:sz w:val="24"/>
          <w:szCs w:val="24"/>
        </w:rPr>
      </w:pPr>
      <w:r w:rsidRPr="005C1D7E">
        <w:rPr>
          <w:rFonts w:ascii="Times New Roman" w:hAnsi="Times New Roman" w:cs="Times New Roman"/>
          <w:b/>
          <w:sz w:val="24"/>
          <w:szCs w:val="24"/>
        </w:rPr>
        <w:t xml:space="preserve"> (iii) The Richmond-Lang Effect:</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The Richmond-Lang effect suggested that cytokinins play an active role in senescence retardation in detached leaves. The mechanism is based on the postponement of the disappearance of chlorophyll and the degradation of proteins through the activity of the corresponding hydrolases which normally ac</w:t>
      </w:r>
      <w:r>
        <w:rPr>
          <w:rFonts w:ascii="Times New Roman" w:hAnsi="Times New Roman" w:cs="Times New Roman"/>
          <w:sz w:val="24"/>
          <w:szCs w:val="24"/>
        </w:rPr>
        <w:t xml:space="preserve">company the senescence process. </w:t>
      </w:r>
    </w:p>
    <w:p w:rsidR="00687394" w:rsidRDefault="00687394" w:rsidP="00687394">
      <w:pPr>
        <w:pStyle w:val="ListParagraph"/>
        <w:spacing w:line="360" w:lineRule="auto"/>
        <w:ind w:left="1440"/>
        <w:jc w:val="both"/>
        <w:rPr>
          <w:rFonts w:ascii="Times New Roman" w:hAnsi="Times New Roman" w:cs="Times New Roman"/>
          <w:sz w:val="24"/>
          <w:szCs w:val="24"/>
        </w:rPr>
      </w:pPr>
      <w:r w:rsidRPr="005C1D7E">
        <w:rPr>
          <w:rFonts w:ascii="Times New Roman" w:hAnsi="Times New Roman" w:cs="Times New Roman"/>
          <w:sz w:val="24"/>
          <w:szCs w:val="24"/>
        </w:rPr>
        <w:lastRenderedPageBreak/>
        <w:t>Mothes suggested that the primary function of cytokinin in this respect is to increase the amino acid accumulation and to increase or retain the protein content.</w:t>
      </w:r>
    </w:p>
    <w:p w:rsidR="00687394" w:rsidRPr="005C1D7E"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b/>
          <w:sz w:val="24"/>
          <w:szCs w:val="24"/>
        </w:rPr>
      </w:pPr>
      <w:r w:rsidRPr="005C1D7E">
        <w:rPr>
          <w:rFonts w:ascii="Times New Roman" w:hAnsi="Times New Roman" w:cs="Times New Roman"/>
          <w:b/>
          <w:sz w:val="24"/>
          <w:szCs w:val="24"/>
        </w:rPr>
        <w:t>(vi) Cytokinin and Auxin Regulate Plant Cell Cycle:</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5C1D7E"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Both auxin and cytokinins are involved in the regulation of cell cycle by controlling the activi</w:t>
      </w:r>
      <w:r>
        <w:rPr>
          <w:rFonts w:ascii="Times New Roman" w:hAnsi="Times New Roman" w:cs="Times New Roman"/>
          <w:sz w:val="24"/>
          <w:szCs w:val="24"/>
        </w:rPr>
        <w:t xml:space="preserve">ty of cyclin-dependent kinases. </w:t>
      </w:r>
      <w:r w:rsidRPr="005C1D7E">
        <w:rPr>
          <w:rFonts w:ascii="Times New Roman" w:hAnsi="Times New Roman" w:cs="Times New Roman"/>
          <w:sz w:val="24"/>
          <w:szCs w:val="24"/>
        </w:rPr>
        <w:t>The cyclins are the regulatory subunits of enzymes like cyclin-dependent protein kinases (CDKs) which regulate the cell cycle in eukaryotes by means of protein phosphorylation. Auxin has been shown to regulate the expression of the gene that encodes CDC2 (cell division cycle 2) that is the major CDK. However, CDK alone is not sufficient to stimulate cell division.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In Arabidopsis tissue cultures, two G1 type cyclin proteins, viz., δ3 cyclin and δ2 cyclin have been identified. Cytokinin has been shown to stimulate the expression of the G1 cyclin gene that encodes δ3 cyclin protein, whereas sucrose, a carbon source of cultured tissues, stimulates the expression of the other G1 cyclin gene coding for the protein δ2.</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w:t>
      </w:r>
      <w:r w:rsidRPr="00AC025B">
        <w:rPr>
          <w:rFonts w:ascii="Times New Roman" w:hAnsi="Times New Roman" w:cs="Times New Roman"/>
          <w:sz w:val="24"/>
          <w:szCs w:val="24"/>
        </w:rPr>
        <w:t>bservation suggests that the culture medium should contain a combination of auxin, cytokinins and a carbon source like sucrose that is necessary for the formation of active CDK-G1 cyclin complex. In such a culture, the cells of a dormant tissue may be induced to divide and enter the cell cycle through the action of CDK-cyclin complex which permits protein phosphorylation and cell cycle regulation.</w:t>
      </w: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AC025B" w:rsidRDefault="00687394" w:rsidP="00687394">
      <w:pPr>
        <w:pStyle w:val="ListParagraph"/>
        <w:spacing w:line="360" w:lineRule="auto"/>
        <w:ind w:left="1440"/>
        <w:jc w:val="both"/>
        <w:rPr>
          <w:rFonts w:ascii="Times New Roman" w:hAnsi="Times New Roman" w:cs="Times New Roman"/>
          <w:sz w:val="24"/>
          <w:szCs w:val="24"/>
        </w:rPr>
      </w:pPr>
    </w:p>
    <w:p w:rsidR="00687394" w:rsidRPr="003C74EE" w:rsidRDefault="00687394" w:rsidP="00687394">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p>
    <w:p w:rsidR="001A1E78" w:rsidRDefault="001A1E78" w:rsidP="001A1E78">
      <w:pPr>
        <w:spacing w:after="0" w:line="240" w:lineRule="auto"/>
        <w:jc w:val="right"/>
        <w:rPr>
          <w:rFonts w:ascii="Georgia" w:hAnsi="Georgia"/>
        </w:rPr>
      </w:pPr>
    </w:p>
    <w:p w:rsidR="00687394" w:rsidRDefault="00687394" w:rsidP="001A1E78">
      <w:pPr>
        <w:spacing w:after="0" w:line="240" w:lineRule="auto"/>
        <w:jc w:val="right"/>
        <w:rPr>
          <w:rFonts w:ascii="Georgia" w:hAnsi="Georgia"/>
        </w:rPr>
      </w:pPr>
    </w:p>
    <w:p w:rsidR="00687394" w:rsidRDefault="00687394" w:rsidP="001A1E78">
      <w:pPr>
        <w:spacing w:after="0" w:line="240" w:lineRule="auto"/>
        <w:jc w:val="right"/>
        <w:rPr>
          <w:rFonts w:ascii="Georgia" w:hAnsi="Georgia"/>
        </w:rPr>
      </w:pPr>
    </w:p>
    <w:p w:rsidR="00687394" w:rsidRDefault="00687394" w:rsidP="001A1E78">
      <w:pPr>
        <w:spacing w:after="0" w:line="240" w:lineRule="auto"/>
        <w:jc w:val="right"/>
        <w:rPr>
          <w:rFonts w:ascii="Georgia" w:hAnsi="Georgia"/>
        </w:rPr>
      </w:pPr>
    </w:p>
    <w:p w:rsidR="00687394" w:rsidRPr="001A1E78" w:rsidRDefault="00687394" w:rsidP="001A1E78">
      <w:pPr>
        <w:spacing w:after="0" w:line="240" w:lineRule="auto"/>
        <w:jc w:val="right"/>
        <w:rPr>
          <w:rFonts w:ascii="Georgia" w:hAnsi="Georgia"/>
        </w:rPr>
      </w:pPr>
    </w:p>
    <w:sectPr w:rsidR="00687394" w:rsidRPr="001A1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EC9"/>
    <w:multiLevelType w:val="hybridMultilevel"/>
    <w:tmpl w:val="0298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BB013F"/>
    <w:multiLevelType w:val="hybridMultilevel"/>
    <w:tmpl w:val="01B850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73723B"/>
    <w:multiLevelType w:val="hybridMultilevel"/>
    <w:tmpl w:val="2FFEA3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49B56D2"/>
    <w:multiLevelType w:val="hybridMultilevel"/>
    <w:tmpl w:val="F1260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EDF2EE3"/>
    <w:multiLevelType w:val="multilevel"/>
    <w:tmpl w:val="0E3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958B9"/>
    <w:multiLevelType w:val="hybridMultilevel"/>
    <w:tmpl w:val="FC52A36C"/>
    <w:lvl w:ilvl="0" w:tplc="851C17A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70"/>
    <w:rsid w:val="000265A4"/>
    <w:rsid w:val="000522AA"/>
    <w:rsid w:val="00097BC5"/>
    <w:rsid w:val="00120B53"/>
    <w:rsid w:val="00121F07"/>
    <w:rsid w:val="001A1E78"/>
    <w:rsid w:val="001C0903"/>
    <w:rsid w:val="002B702E"/>
    <w:rsid w:val="00472DBF"/>
    <w:rsid w:val="00687394"/>
    <w:rsid w:val="00835BBE"/>
    <w:rsid w:val="00977D3A"/>
    <w:rsid w:val="009C7370"/>
    <w:rsid w:val="00B51FA3"/>
    <w:rsid w:val="00EC75E6"/>
    <w:rsid w:val="00ED52D6"/>
    <w:rsid w:val="00F34E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3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78"/>
    <w:rPr>
      <w:rFonts w:ascii="Tahoma" w:hAnsi="Tahoma" w:cs="Tahoma"/>
      <w:sz w:val="16"/>
      <w:szCs w:val="16"/>
    </w:rPr>
  </w:style>
  <w:style w:type="character" w:customStyle="1" w:styleId="Heading2Char">
    <w:name w:val="Heading 2 Char"/>
    <w:basedOn w:val="DefaultParagraphFont"/>
    <w:link w:val="Heading2"/>
    <w:uiPriority w:val="9"/>
    <w:rsid w:val="0068739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687394"/>
    <w:rPr>
      <w:b/>
      <w:bCs/>
    </w:rPr>
  </w:style>
  <w:style w:type="paragraph" w:styleId="NormalWeb">
    <w:name w:val="Normal (Web)"/>
    <w:basedOn w:val="Normal"/>
    <w:uiPriority w:val="99"/>
    <w:unhideWhenUsed/>
    <w:rsid w:val="00687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87394"/>
    <w:pPr>
      <w:ind w:left="720"/>
      <w:contextualSpacing/>
    </w:pPr>
  </w:style>
  <w:style w:type="character" w:styleId="Hyperlink">
    <w:name w:val="Hyperlink"/>
    <w:basedOn w:val="DefaultParagraphFont"/>
    <w:uiPriority w:val="99"/>
    <w:semiHidden/>
    <w:unhideWhenUsed/>
    <w:rsid w:val="00120B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3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78"/>
    <w:rPr>
      <w:rFonts w:ascii="Tahoma" w:hAnsi="Tahoma" w:cs="Tahoma"/>
      <w:sz w:val="16"/>
      <w:szCs w:val="16"/>
    </w:rPr>
  </w:style>
  <w:style w:type="character" w:customStyle="1" w:styleId="Heading2Char">
    <w:name w:val="Heading 2 Char"/>
    <w:basedOn w:val="DefaultParagraphFont"/>
    <w:link w:val="Heading2"/>
    <w:uiPriority w:val="9"/>
    <w:rsid w:val="0068739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687394"/>
    <w:rPr>
      <w:b/>
      <w:bCs/>
    </w:rPr>
  </w:style>
  <w:style w:type="paragraph" w:styleId="NormalWeb">
    <w:name w:val="Normal (Web)"/>
    <w:basedOn w:val="Normal"/>
    <w:uiPriority w:val="99"/>
    <w:unhideWhenUsed/>
    <w:rsid w:val="00687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87394"/>
    <w:pPr>
      <w:ind w:left="720"/>
      <w:contextualSpacing/>
    </w:pPr>
  </w:style>
  <w:style w:type="character" w:styleId="Hyperlink">
    <w:name w:val="Hyperlink"/>
    <w:basedOn w:val="DefaultParagraphFont"/>
    <w:uiPriority w:val="99"/>
    <w:semiHidden/>
    <w:unhideWhenUsed/>
    <w:rsid w:val="00120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files.askiitians.com/cdn1/images/20161028-154354772-6660-z9.png" TargetMode="External"/><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hyperlink" Target="https://meet.google.com/fhr-scis-wzj"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en.wikipedia.org/wiki/Frits_Warmolt_Wen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es.askiitians.com/cdn1/images/20161028-153851841-2646-z8.png"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8353</Words>
  <Characters>47618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2020-07-06T17:42:00Z</dcterms:created>
  <dcterms:modified xsi:type="dcterms:W3CDTF">2020-07-06T18:11:00Z</dcterms:modified>
</cp:coreProperties>
</file>