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34D" w:rsidRPr="00A908AD" w:rsidRDefault="009A334D" w:rsidP="009A334D">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w:t>
      </w:r>
      <w:r>
        <w:rPr>
          <w:rFonts w:ascii="Georgia" w:hAnsi="Georgia"/>
          <w:b/>
          <w:sz w:val="24"/>
          <w:szCs w:val="24"/>
        </w:rPr>
        <w:t>8/09</w:t>
      </w:r>
      <w:r w:rsidRPr="00A908AD">
        <w:rPr>
          <w:rFonts w:ascii="Georgia" w:hAnsi="Georgia"/>
          <w:b/>
          <w:sz w:val="24"/>
          <w:szCs w:val="24"/>
        </w:rPr>
        <w:t>/2020</w:t>
      </w:r>
    </w:p>
    <w:p w:rsidR="009A334D" w:rsidRPr="00A908AD" w:rsidRDefault="009A334D" w:rsidP="009A334D">
      <w:pPr>
        <w:rPr>
          <w:rFonts w:ascii="Georgia" w:hAnsi="Georgia"/>
          <w:sz w:val="24"/>
          <w:szCs w:val="24"/>
        </w:rPr>
      </w:pPr>
      <w:r w:rsidRPr="00A908AD">
        <w:rPr>
          <w:rFonts w:ascii="Georgia" w:hAnsi="Georgia"/>
          <w:sz w:val="24"/>
          <w:szCs w:val="24"/>
        </w:rPr>
        <w:t>O</w:t>
      </w:r>
      <w:r>
        <w:rPr>
          <w:rFonts w:ascii="Georgia" w:hAnsi="Georgia"/>
          <w:sz w:val="24"/>
          <w:szCs w:val="24"/>
        </w:rPr>
        <w:t>nline class and e- content for M</w:t>
      </w:r>
      <w:r>
        <w:rPr>
          <w:rFonts w:ascii="Georgia" w:hAnsi="Georgia"/>
          <w:sz w:val="24"/>
          <w:szCs w:val="24"/>
        </w:rPr>
        <w:t xml:space="preserve">Sc </w:t>
      </w:r>
      <w:proofErr w:type="spellStart"/>
      <w:r>
        <w:rPr>
          <w:rFonts w:ascii="Georgia" w:hAnsi="Georgia"/>
          <w:sz w:val="24"/>
          <w:szCs w:val="24"/>
        </w:rPr>
        <w:t>IIIrd</w:t>
      </w:r>
      <w:proofErr w:type="spellEnd"/>
      <w:r>
        <w:rPr>
          <w:rFonts w:ascii="Georgia" w:hAnsi="Georgia"/>
          <w:sz w:val="24"/>
          <w:szCs w:val="24"/>
        </w:rPr>
        <w:t xml:space="preserve"> semester</w:t>
      </w:r>
      <w:r w:rsidRPr="00A908AD">
        <w:rPr>
          <w:rFonts w:ascii="Georgia" w:hAnsi="Georgia"/>
          <w:sz w:val="24"/>
          <w:szCs w:val="24"/>
        </w:rPr>
        <w:t xml:space="preserve"> students </w:t>
      </w:r>
    </w:p>
    <w:tbl>
      <w:tblPr>
        <w:tblW w:w="10315" w:type="dxa"/>
        <w:tblLook w:val="04A0" w:firstRow="1" w:lastRow="0" w:firstColumn="1" w:lastColumn="0" w:noHBand="0" w:noVBand="1"/>
      </w:tblPr>
      <w:tblGrid>
        <w:gridCol w:w="1581"/>
        <w:gridCol w:w="4623"/>
        <w:gridCol w:w="4111"/>
      </w:tblGrid>
      <w:tr w:rsidR="009A334D" w:rsidRPr="00A908AD" w:rsidTr="00AB756D">
        <w:tc>
          <w:tcPr>
            <w:tcW w:w="1581" w:type="dxa"/>
            <w:tcBorders>
              <w:top w:val="single" w:sz="4" w:space="0" w:color="auto"/>
              <w:bottom w:val="single" w:sz="4" w:space="0" w:color="auto"/>
            </w:tcBorders>
            <w:shd w:val="clear" w:color="auto" w:fill="auto"/>
          </w:tcPr>
          <w:p w:rsidR="009A334D" w:rsidRPr="00A908AD" w:rsidRDefault="009A334D" w:rsidP="00AB756D">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9A334D" w:rsidRPr="00A908AD" w:rsidRDefault="009A334D" w:rsidP="00AB756D">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9A334D" w:rsidRPr="00A908AD" w:rsidRDefault="009A334D" w:rsidP="00AB756D">
            <w:pPr>
              <w:ind w:right="-2159"/>
              <w:rPr>
                <w:rFonts w:ascii="Georgia" w:hAnsi="Georgia"/>
                <w:sz w:val="24"/>
                <w:szCs w:val="24"/>
              </w:rPr>
            </w:pPr>
            <w:r w:rsidRPr="00A908AD">
              <w:rPr>
                <w:rFonts w:ascii="Georgia" w:hAnsi="Georgia"/>
                <w:sz w:val="24"/>
                <w:szCs w:val="24"/>
              </w:rPr>
              <w:t>E. content  topic</w:t>
            </w:r>
          </w:p>
        </w:tc>
      </w:tr>
      <w:tr w:rsidR="009A334D" w:rsidRPr="00A908AD" w:rsidTr="00AB756D">
        <w:tc>
          <w:tcPr>
            <w:tcW w:w="1581" w:type="dxa"/>
            <w:tcBorders>
              <w:top w:val="single" w:sz="4" w:space="0" w:color="auto"/>
              <w:bottom w:val="single" w:sz="4" w:space="0" w:color="auto"/>
            </w:tcBorders>
            <w:shd w:val="clear" w:color="auto" w:fill="auto"/>
          </w:tcPr>
          <w:p w:rsidR="009A334D" w:rsidRPr="00A908AD" w:rsidRDefault="009A334D" w:rsidP="00AB756D">
            <w:pPr>
              <w:rPr>
                <w:rFonts w:ascii="Georgia" w:hAnsi="Georgia"/>
                <w:sz w:val="24"/>
                <w:szCs w:val="24"/>
              </w:rPr>
            </w:pPr>
            <w:r>
              <w:rPr>
                <w:rFonts w:ascii="Georgia" w:hAnsi="Georgia"/>
                <w:sz w:val="24"/>
                <w:szCs w:val="24"/>
              </w:rPr>
              <w:t>2</w:t>
            </w:r>
            <w:r>
              <w:rPr>
                <w:rFonts w:ascii="Georgia" w:hAnsi="Georgia"/>
                <w:sz w:val="24"/>
                <w:szCs w:val="24"/>
              </w:rPr>
              <w:t>8/09</w:t>
            </w:r>
            <w:r w:rsidRPr="00A908AD">
              <w:rPr>
                <w:rFonts w:ascii="Georgia" w:hAnsi="Georgia"/>
                <w:sz w:val="24"/>
                <w:szCs w:val="24"/>
              </w:rPr>
              <w:t>/2020</w:t>
            </w:r>
          </w:p>
          <w:p w:rsidR="009A334D" w:rsidRPr="00A908AD" w:rsidRDefault="009A334D" w:rsidP="00AB756D">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1.5</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9A334D" w:rsidRPr="00A908AD" w:rsidRDefault="009A334D" w:rsidP="00AB756D">
            <w:pPr>
              <w:spacing w:line="360" w:lineRule="auto"/>
              <w:rPr>
                <w:rFonts w:ascii="Georgia" w:hAnsi="Georgia"/>
                <w:sz w:val="24"/>
                <w:szCs w:val="24"/>
              </w:rPr>
            </w:pPr>
            <w:r w:rsidRPr="00A908AD">
              <w:rPr>
                <w:rFonts w:ascii="Georgia" w:hAnsi="Georgia"/>
                <w:sz w:val="24"/>
                <w:szCs w:val="24"/>
              </w:rPr>
              <w:t>Via Google meet</w:t>
            </w:r>
          </w:p>
          <w:p w:rsidR="009A334D" w:rsidRPr="00A908AD" w:rsidRDefault="009A334D" w:rsidP="009A334D">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https://meet.google.com/ygb-kjbo-nyi</w:t>
            </w:r>
          </w:p>
        </w:tc>
        <w:tc>
          <w:tcPr>
            <w:tcW w:w="4111" w:type="dxa"/>
            <w:tcBorders>
              <w:top w:val="single" w:sz="4" w:space="0" w:color="auto"/>
              <w:bottom w:val="single" w:sz="4" w:space="0" w:color="auto"/>
            </w:tcBorders>
            <w:shd w:val="clear" w:color="auto" w:fill="auto"/>
          </w:tcPr>
          <w:p w:rsidR="009A334D" w:rsidRDefault="009A334D" w:rsidP="009A334D">
            <w:pPr>
              <w:autoSpaceDE w:val="0"/>
              <w:autoSpaceDN w:val="0"/>
              <w:adjustRightInd w:val="0"/>
              <w:spacing w:after="0" w:line="240" w:lineRule="auto"/>
              <w:rPr>
                <w:rFonts w:ascii="Times New Roman" w:hAnsi="Times New Roman" w:cs="Times New Roman"/>
                <w:b/>
                <w:bCs/>
                <w:sz w:val="29"/>
                <w:szCs w:val="29"/>
              </w:rPr>
            </w:pPr>
            <w:r>
              <w:rPr>
                <w:rFonts w:ascii="Times New Roman" w:hAnsi="Times New Roman" w:cs="Times New Roman"/>
                <w:b/>
                <w:bCs/>
                <w:sz w:val="29"/>
                <w:szCs w:val="29"/>
              </w:rPr>
              <w:t>GOLGI APPARATUS</w:t>
            </w:r>
          </w:p>
          <w:p w:rsidR="009A334D" w:rsidRPr="00E67625" w:rsidRDefault="009A334D" w:rsidP="00AB756D">
            <w:pPr>
              <w:spacing w:line="360" w:lineRule="auto"/>
              <w:rPr>
                <w:rFonts w:ascii="Georgia" w:hAnsi="Georgia"/>
                <w:b/>
                <w:color w:val="222222"/>
                <w:sz w:val="24"/>
                <w:szCs w:val="24"/>
                <w:shd w:val="clear" w:color="auto" w:fill="FFFFFF"/>
              </w:rPr>
            </w:pPr>
          </w:p>
        </w:tc>
      </w:tr>
    </w:tbl>
    <w:p w:rsidR="001F1927" w:rsidRPr="009A334D" w:rsidRDefault="001F1927" w:rsidP="001F1927">
      <w:pPr>
        <w:autoSpaceDE w:val="0"/>
        <w:autoSpaceDN w:val="0"/>
        <w:adjustRightInd w:val="0"/>
        <w:spacing w:after="0" w:line="240" w:lineRule="auto"/>
        <w:rPr>
          <w:rFonts w:ascii="Times New Roman" w:hAnsi="Times New Roman" w:cs="Times New Roman"/>
          <w:b/>
          <w:bCs/>
          <w:sz w:val="24"/>
          <w:szCs w:val="24"/>
        </w:rPr>
      </w:pPr>
      <w:r w:rsidRPr="009A334D">
        <w:rPr>
          <w:rFonts w:ascii="Times New Roman" w:hAnsi="Times New Roman" w:cs="Times New Roman"/>
          <w:b/>
          <w:bCs/>
          <w:sz w:val="24"/>
          <w:szCs w:val="24"/>
        </w:rPr>
        <w:t>GOLGI APPARATUS</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roofErr w:type="spellStart"/>
      <w:r w:rsidRPr="009A334D">
        <w:rPr>
          <w:rFonts w:ascii="Times New Roman" w:hAnsi="Times New Roman" w:cs="Times New Roman"/>
          <w:sz w:val="24"/>
          <w:szCs w:val="24"/>
        </w:rPr>
        <w:t>Camillo</w:t>
      </w:r>
      <w:proofErr w:type="spellEnd"/>
      <w:r w:rsidRPr="009A334D">
        <w:rPr>
          <w:rFonts w:ascii="Times New Roman" w:hAnsi="Times New Roman" w:cs="Times New Roman"/>
          <w:sz w:val="24"/>
          <w:szCs w:val="24"/>
        </w:rPr>
        <w:t xml:space="preserve"> Golgi in 1898 discovered a reticular structure in the cytoplasm of nerve cells with the help of metal impregnation technique using silver nitrate for which he received the Nobel Prize. This structure was named as Golgi apparatus or Golgi complex after him. Golgi complex is located near the cell nucleus. Golgi complex is structurally similar in both plant and animal cells, but in plant cells it is more evident and is called a5 </w:t>
      </w:r>
      <w:proofErr w:type="spellStart"/>
      <w:r w:rsidRPr="009A334D">
        <w:rPr>
          <w:rFonts w:ascii="Times New Roman" w:hAnsi="Times New Roman" w:cs="Times New Roman"/>
          <w:sz w:val="24"/>
          <w:szCs w:val="24"/>
        </w:rPr>
        <w:t>dictyosomes</w:t>
      </w:r>
      <w:proofErr w:type="spellEnd"/>
      <w:r w:rsidRPr="009A334D">
        <w:rPr>
          <w:rFonts w:ascii="Times New Roman" w:hAnsi="Times New Roman" w:cs="Times New Roman"/>
          <w:sz w:val="24"/>
          <w:szCs w:val="24"/>
        </w:rPr>
        <w:t xml:space="preserve"> which are stack-like or plate-like bodies. Animal bodies contain comparatively much smaller number of Golgi apparatus than plant cells. </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r w:rsidRPr="009A334D">
        <w:rPr>
          <w:rFonts w:ascii="Times New Roman" w:hAnsi="Times New Roman" w:cs="Times New Roman"/>
          <w:sz w:val="24"/>
          <w:szCs w:val="24"/>
        </w:rPr>
        <w:t xml:space="preserve">The Golgi complex consists of (a) stack of flattened sacs or cisternae (b) small rounded transport vesicles (c) larger vacuoles filled with amorphous or granular material. The </w:t>
      </w:r>
      <w:proofErr w:type="spellStart"/>
      <w:r w:rsidRPr="009A334D">
        <w:rPr>
          <w:rFonts w:ascii="Times New Roman" w:hAnsi="Times New Roman" w:cs="Times New Roman"/>
          <w:sz w:val="24"/>
          <w:szCs w:val="24"/>
        </w:rPr>
        <w:t>cistemae</w:t>
      </w:r>
      <w:proofErr w:type="spellEnd"/>
      <w:r w:rsidRPr="009A334D">
        <w:rPr>
          <w:rFonts w:ascii="Times New Roman" w:hAnsi="Times New Roman" w:cs="Times New Roman"/>
          <w:sz w:val="24"/>
          <w:szCs w:val="24"/>
        </w:rPr>
        <w:t xml:space="preserve">, which are flattened sac like vesicles of Golgi complex, are arranged in parallel series and </w:t>
      </w:r>
      <w:r w:rsidRPr="009A334D">
        <w:rPr>
          <w:rFonts w:ascii="Courier" w:hAnsi="Courier" w:cs="Courier"/>
          <w:b/>
          <w:bCs/>
          <w:sz w:val="24"/>
          <w:szCs w:val="24"/>
        </w:rPr>
        <w:t xml:space="preserve">are </w:t>
      </w:r>
      <w:r w:rsidRPr="009A334D">
        <w:rPr>
          <w:rFonts w:ascii="Times New Roman" w:hAnsi="Times New Roman" w:cs="Times New Roman"/>
          <w:sz w:val="24"/>
          <w:szCs w:val="24"/>
        </w:rPr>
        <w:t xml:space="preserve">separated by a space of 20-30 </w:t>
      </w:r>
      <w:r w:rsidRPr="009A334D">
        <w:rPr>
          <w:rFonts w:ascii="Courier" w:hAnsi="Courier" w:cs="Courier"/>
          <w:b/>
          <w:bCs/>
          <w:sz w:val="24"/>
          <w:szCs w:val="24"/>
        </w:rPr>
        <w:t xml:space="preserve">nm. </w:t>
      </w:r>
      <w:r w:rsidRPr="009A334D">
        <w:rPr>
          <w:rFonts w:ascii="Times New Roman" w:hAnsi="Times New Roman" w:cs="Times New Roman"/>
          <w:sz w:val="24"/>
          <w:szCs w:val="24"/>
        </w:rPr>
        <w:t>Cisternae are gently curved so that the Golgi bodies give a bow like appearance (Fig. 3.2). The convex side facing the endoplasmic reticulum is 'forming' or 'proximal'-face, whereas the concave side oriented towards cell surface is the 'releasing' or 'distal' face of the complex.</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r w:rsidRPr="009A334D">
        <w:rPr>
          <w:rFonts w:ascii="Times New Roman" w:hAnsi="Times New Roman" w:cs="Times New Roman"/>
          <w:noProof/>
          <w:sz w:val="24"/>
          <w:szCs w:val="24"/>
          <w:lang w:eastAsia="en-IN"/>
        </w:rPr>
        <w:drawing>
          <wp:inline distT="0" distB="0" distL="0" distR="0" wp14:anchorId="7074079C" wp14:editId="2E54E74E">
            <wp:extent cx="4625163" cy="36231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3308" cy="3629542"/>
                    </a:xfrm>
                    <a:prstGeom prst="rect">
                      <a:avLst/>
                    </a:prstGeom>
                    <a:noFill/>
                    <a:ln>
                      <a:noFill/>
                    </a:ln>
                  </pic:spPr>
                </pic:pic>
              </a:graphicData>
            </a:graphic>
          </wp:inline>
        </w:drawing>
      </w:r>
    </w:p>
    <w:p w:rsidR="001F1927" w:rsidRPr="009A334D" w:rsidRDefault="001F1927" w:rsidP="001F1927">
      <w:pPr>
        <w:autoSpaceDE w:val="0"/>
        <w:autoSpaceDN w:val="0"/>
        <w:adjustRightInd w:val="0"/>
        <w:spacing w:after="0" w:line="240" w:lineRule="auto"/>
        <w:rPr>
          <w:rFonts w:ascii="Arial" w:hAnsi="Arial" w:cs="Arial"/>
          <w:sz w:val="24"/>
          <w:szCs w:val="24"/>
        </w:rPr>
      </w:pPr>
      <w:proofErr w:type="gramStart"/>
      <w:r w:rsidRPr="009A334D">
        <w:rPr>
          <w:rFonts w:ascii="Times New Roman" w:hAnsi="Times New Roman" w:cs="Times New Roman"/>
          <w:b/>
          <w:bCs/>
          <w:sz w:val="24"/>
          <w:szCs w:val="24"/>
        </w:rPr>
        <w:lastRenderedPageBreak/>
        <w:t>Fig.</w:t>
      </w:r>
      <w:proofErr w:type="gramEnd"/>
      <w:r w:rsidRPr="009A334D">
        <w:rPr>
          <w:rFonts w:ascii="Times New Roman" w:hAnsi="Times New Roman" w:cs="Times New Roman"/>
          <w:b/>
          <w:bCs/>
          <w:sz w:val="24"/>
          <w:szCs w:val="24"/>
        </w:rPr>
        <w:t xml:space="preserve"> Golgi apparatus based on the study of electron micrograph. The cisternae exhibit a structure </w:t>
      </w:r>
      <w:r w:rsidRPr="009A334D">
        <w:rPr>
          <w:rFonts w:ascii="Arial" w:hAnsi="Arial" w:cs="Arial"/>
          <w:sz w:val="24"/>
          <w:szCs w:val="24"/>
        </w:rPr>
        <w:t>--</w:t>
      </w:r>
    </w:p>
    <w:p w:rsidR="001F1927" w:rsidRPr="009A334D" w:rsidRDefault="001F1927" w:rsidP="001F1927">
      <w:pPr>
        <w:autoSpaceDE w:val="0"/>
        <w:autoSpaceDN w:val="0"/>
        <w:adjustRightInd w:val="0"/>
        <w:spacing w:after="0" w:line="240" w:lineRule="auto"/>
        <w:rPr>
          <w:rFonts w:ascii="Times New Roman" w:hAnsi="Times New Roman" w:cs="Times New Roman"/>
          <w:b/>
          <w:bCs/>
          <w:sz w:val="24"/>
          <w:szCs w:val="24"/>
        </w:rPr>
      </w:pPr>
      <w:proofErr w:type="gramStart"/>
      <w:r w:rsidRPr="009A334D">
        <w:rPr>
          <w:rFonts w:ascii="Times New Roman" w:hAnsi="Times New Roman" w:cs="Times New Roman"/>
          <w:b/>
          <w:bCs/>
          <w:sz w:val="24"/>
          <w:szCs w:val="24"/>
        </w:rPr>
        <w:t>having</w:t>
      </w:r>
      <w:proofErr w:type="gramEnd"/>
      <w:r w:rsidRPr="009A334D">
        <w:rPr>
          <w:rFonts w:ascii="Times New Roman" w:hAnsi="Times New Roman" w:cs="Times New Roman"/>
          <w:b/>
          <w:bCs/>
          <w:sz w:val="24"/>
          <w:szCs w:val="24"/>
        </w:rPr>
        <w:t xml:space="preserve"> two faces i.e. forming face (convex) and releasing face (concave). The forming face is generally</w:t>
      </w:r>
    </w:p>
    <w:p w:rsidR="001F1927" w:rsidRPr="009A334D" w:rsidRDefault="001F1927" w:rsidP="001F1927">
      <w:pPr>
        <w:autoSpaceDE w:val="0"/>
        <w:autoSpaceDN w:val="0"/>
        <w:adjustRightInd w:val="0"/>
        <w:spacing w:after="0" w:line="240" w:lineRule="auto"/>
        <w:rPr>
          <w:rFonts w:ascii="Times New Roman" w:hAnsi="Times New Roman" w:cs="Times New Roman"/>
          <w:b/>
          <w:bCs/>
          <w:sz w:val="24"/>
          <w:szCs w:val="24"/>
        </w:rPr>
      </w:pPr>
      <w:proofErr w:type="gramStart"/>
      <w:r w:rsidRPr="009A334D">
        <w:rPr>
          <w:rFonts w:ascii="Times New Roman" w:hAnsi="Times New Roman" w:cs="Times New Roman"/>
          <w:b/>
          <w:bCs/>
          <w:sz w:val="24"/>
          <w:szCs w:val="24"/>
        </w:rPr>
        <w:t>curved</w:t>
      </w:r>
      <w:proofErr w:type="gramEnd"/>
      <w:r w:rsidRPr="009A334D">
        <w:rPr>
          <w:rFonts w:ascii="Times New Roman" w:hAnsi="Times New Roman" w:cs="Times New Roman"/>
          <w:b/>
          <w:bCs/>
          <w:sz w:val="24"/>
          <w:szCs w:val="24"/>
        </w:rPr>
        <w:t xml:space="preserve"> and closer to the endoplasmic reticulum and the nuclear membrane. The releasing face is concave</w:t>
      </w:r>
    </w:p>
    <w:p w:rsidR="001F1927" w:rsidRPr="009A334D" w:rsidRDefault="001F1927" w:rsidP="001F1927">
      <w:pPr>
        <w:autoSpaceDE w:val="0"/>
        <w:autoSpaceDN w:val="0"/>
        <w:adjustRightInd w:val="0"/>
        <w:spacing w:after="0" w:line="240" w:lineRule="auto"/>
        <w:jc w:val="both"/>
        <w:rPr>
          <w:rFonts w:ascii="Times New Roman" w:hAnsi="Times New Roman" w:cs="Times New Roman"/>
          <w:b/>
          <w:bCs/>
          <w:sz w:val="24"/>
          <w:szCs w:val="24"/>
        </w:rPr>
      </w:pPr>
      <w:proofErr w:type="gramStart"/>
      <w:r w:rsidRPr="009A334D">
        <w:rPr>
          <w:rFonts w:ascii="Times New Roman" w:hAnsi="Times New Roman" w:cs="Times New Roman"/>
          <w:b/>
          <w:bCs/>
          <w:sz w:val="24"/>
          <w:szCs w:val="24"/>
        </w:rPr>
        <w:t>shaped</w:t>
      </w:r>
      <w:proofErr w:type="gramEnd"/>
      <w:r w:rsidRPr="009A334D">
        <w:rPr>
          <w:rFonts w:ascii="Times New Roman" w:hAnsi="Times New Roman" w:cs="Times New Roman"/>
          <w:b/>
          <w:bCs/>
          <w:sz w:val="24"/>
          <w:szCs w:val="24"/>
        </w:rPr>
        <w:t xml:space="preserve"> and encloses a region containing large secretory vesicles</w:t>
      </w:r>
    </w:p>
    <w:p w:rsidR="001F1927" w:rsidRPr="009A334D" w:rsidRDefault="001F1927" w:rsidP="001F1927">
      <w:pPr>
        <w:autoSpaceDE w:val="0"/>
        <w:autoSpaceDN w:val="0"/>
        <w:adjustRightInd w:val="0"/>
        <w:spacing w:after="0" w:line="240" w:lineRule="auto"/>
        <w:jc w:val="both"/>
        <w:rPr>
          <w:rFonts w:ascii="Times New Roman" w:hAnsi="Times New Roman" w:cs="Times New Roman"/>
          <w:b/>
          <w:bCs/>
          <w:sz w:val="24"/>
          <w:szCs w:val="24"/>
        </w:rPr>
      </w:pP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r w:rsidRPr="009A334D">
        <w:rPr>
          <w:rFonts w:ascii="Times New Roman" w:hAnsi="Times New Roman" w:cs="Times New Roman"/>
          <w:sz w:val="24"/>
          <w:szCs w:val="24"/>
        </w:rPr>
        <w:t xml:space="preserve">Small vesicles called transition vesicles are frequently seen lying between rough endoplasmic reticulum and the forming face. It is thought that these vesicles are formed from the ER and migrate to Golgi, where they form new cisternae, which get fused with existing </w:t>
      </w:r>
      <w:proofErr w:type="spellStart"/>
      <w:r w:rsidRPr="009A334D">
        <w:rPr>
          <w:rFonts w:ascii="Times New Roman" w:hAnsi="Times New Roman" w:cs="Times New Roman"/>
          <w:sz w:val="24"/>
          <w:szCs w:val="24"/>
        </w:rPr>
        <w:t>cisternal</w:t>
      </w:r>
      <w:proofErr w:type="spellEnd"/>
      <w:r w:rsidRPr="009A334D">
        <w:rPr>
          <w:rFonts w:ascii="Times New Roman" w:hAnsi="Times New Roman" w:cs="Times New Roman"/>
          <w:sz w:val="24"/>
          <w:szCs w:val="24"/>
        </w:rPr>
        <w:t xml:space="preserve"> membrane, and thus the growth of the organelle occurs. New </w:t>
      </w:r>
      <w:proofErr w:type="spellStart"/>
      <w:r w:rsidRPr="009A334D">
        <w:rPr>
          <w:rFonts w:ascii="Times New Roman" w:hAnsi="Times New Roman" w:cs="Times New Roman"/>
          <w:sz w:val="24"/>
          <w:szCs w:val="24"/>
        </w:rPr>
        <w:t>cistemac</w:t>
      </w:r>
      <w:proofErr w:type="spellEnd"/>
      <w:r w:rsidRPr="009A334D">
        <w:rPr>
          <w:rFonts w:ascii="Times New Roman" w:hAnsi="Times New Roman" w:cs="Times New Roman"/>
          <w:sz w:val="24"/>
          <w:szCs w:val="24"/>
        </w:rPr>
        <w:t xml:space="preserve"> are formed at the forming face to compensate for the loss of secretory vesicles of the releasing</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roofErr w:type="gramStart"/>
      <w:r w:rsidRPr="009A334D">
        <w:rPr>
          <w:rFonts w:ascii="Times New Roman" w:hAnsi="Times New Roman" w:cs="Times New Roman"/>
          <w:sz w:val="24"/>
          <w:szCs w:val="24"/>
        </w:rPr>
        <w:t>face</w:t>
      </w:r>
      <w:proofErr w:type="gramEnd"/>
      <w:r w:rsidRPr="009A334D">
        <w:rPr>
          <w:rFonts w:ascii="Times New Roman" w:hAnsi="Times New Roman" w:cs="Times New Roman"/>
          <w:sz w:val="24"/>
          <w:szCs w:val="24"/>
        </w:rPr>
        <w:t xml:space="preserve">. The transformation of membrane from one type to another is a step which leads to the formation of a vesicle. The chemical composition of Golgi complex is intermediary between ER and the plasma membrane. Golgi apparatus is composed of at least three types of sacks which contain different types of enzymes. The most characteristic enzymes are </w:t>
      </w:r>
      <w:proofErr w:type="spellStart"/>
      <w:r w:rsidRPr="009A334D">
        <w:rPr>
          <w:rFonts w:ascii="Times New Roman" w:hAnsi="Times New Roman" w:cs="Times New Roman"/>
          <w:sz w:val="24"/>
          <w:szCs w:val="24"/>
        </w:rPr>
        <w:t>transferases</w:t>
      </w:r>
      <w:proofErr w:type="spellEnd"/>
      <w:r w:rsidRPr="009A334D">
        <w:rPr>
          <w:rFonts w:ascii="Times New Roman" w:hAnsi="Times New Roman" w:cs="Times New Roman"/>
          <w:sz w:val="24"/>
          <w:szCs w:val="24"/>
        </w:rPr>
        <w:t xml:space="preserve">, for example, </w:t>
      </w:r>
      <w:proofErr w:type="spellStart"/>
      <w:r w:rsidRPr="009A334D">
        <w:rPr>
          <w:rFonts w:ascii="Times New Roman" w:hAnsi="Times New Roman" w:cs="Times New Roman"/>
          <w:sz w:val="24"/>
          <w:szCs w:val="24"/>
        </w:rPr>
        <w:t>glycosyl</w:t>
      </w:r>
      <w:proofErr w:type="spellEnd"/>
      <w:r w:rsidRPr="009A334D">
        <w:rPr>
          <w:rFonts w:ascii="Times New Roman" w:hAnsi="Times New Roman" w:cs="Times New Roman"/>
          <w:sz w:val="24"/>
          <w:szCs w:val="24"/>
        </w:rPr>
        <w:t xml:space="preserve"> </w:t>
      </w:r>
      <w:proofErr w:type="spellStart"/>
      <w:r w:rsidRPr="009A334D">
        <w:rPr>
          <w:rFonts w:ascii="Times New Roman" w:hAnsi="Times New Roman" w:cs="Times New Roman"/>
          <w:sz w:val="24"/>
          <w:szCs w:val="24"/>
        </w:rPr>
        <w:t>transferase</w:t>
      </w:r>
      <w:proofErr w:type="spellEnd"/>
      <w:r w:rsidRPr="009A334D">
        <w:rPr>
          <w:rFonts w:ascii="Times New Roman" w:hAnsi="Times New Roman" w:cs="Times New Roman"/>
          <w:sz w:val="24"/>
          <w:szCs w:val="24"/>
        </w:rPr>
        <w:t xml:space="preserve">. Besides this, acid phosphatases and other </w:t>
      </w:r>
      <w:proofErr w:type="spellStart"/>
      <w:r w:rsidRPr="009A334D">
        <w:rPr>
          <w:rFonts w:ascii="Times New Roman" w:hAnsi="Times New Roman" w:cs="Times New Roman"/>
          <w:sz w:val="24"/>
          <w:szCs w:val="24"/>
        </w:rPr>
        <w:t>lysosomal</w:t>
      </w:r>
      <w:proofErr w:type="spellEnd"/>
      <w:r w:rsidRPr="009A334D">
        <w:rPr>
          <w:rFonts w:ascii="Times New Roman" w:hAnsi="Times New Roman" w:cs="Times New Roman"/>
          <w:sz w:val="24"/>
          <w:szCs w:val="24"/>
        </w:rPr>
        <w:t xml:space="preserve"> and oxidative enzymes are so present. Golgi apparatus performs many functions in the cell such as processing of the molecules secreted by the ER, and packaging of the molecules according to their final destination as shown below:</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rPr>
          <w:rFonts w:ascii="Times New Roman" w:hAnsi="Times New Roman" w:cs="Times New Roman"/>
          <w:b/>
          <w:sz w:val="24"/>
          <w:szCs w:val="24"/>
        </w:rPr>
      </w:pPr>
      <w:r w:rsidRPr="009A334D">
        <w:rPr>
          <w:rFonts w:ascii="Times New Roman" w:hAnsi="Times New Roman" w:cs="Times New Roman"/>
          <w:sz w:val="24"/>
          <w:szCs w:val="24"/>
        </w:rPr>
        <w:t xml:space="preserve">   </w:t>
      </w:r>
      <w:r w:rsidRPr="009A334D">
        <w:rPr>
          <w:rFonts w:ascii="Times New Roman" w:hAnsi="Times New Roman" w:cs="Times New Roman"/>
          <w:b/>
          <w:sz w:val="24"/>
          <w:szCs w:val="24"/>
        </w:rPr>
        <w:t>Exocytosis</w: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Times New Roman" w:hAnsi="Times New Roman" w:cs="Times New Roman"/>
          <w:sz w:val="24"/>
          <w:szCs w:val="24"/>
        </w:rPr>
        <w:t xml:space="preserve">                               Endoplasmic reticulum </w: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rPr>
          <w:rFonts w:ascii="Arial" w:hAnsi="Arial" w:cs="Arial"/>
          <w:sz w:val="24"/>
          <w:szCs w:val="24"/>
        </w:rPr>
      </w:pPr>
      <w:r w:rsidRPr="009A334D">
        <w:rPr>
          <w:rFonts w:ascii="Arial" w:hAnsi="Arial" w:cs="Arial"/>
          <w:noProof/>
          <w:sz w:val="24"/>
          <w:szCs w:val="24"/>
          <w:lang w:eastAsia="en-IN"/>
        </w:rPr>
        <mc:AlternateContent>
          <mc:Choice Requires="wps">
            <w:drawing>
              <wp:anchor distT="0" distB="0" distL="114300" distR="114300" simplePos="0" relativeHeight="251659264" behindDoc="0" locked="0" layoutInCell="1" allowOverlap="1" wp14:anchorId="0A3A6A17" wp14:editId="7E04A428">
                <wp:simplePos x="0" y="0"/>
                <wp:positionH relativeFrom="column">
                  <wp:posOffset>1304014</wp:posOffset>
                </wp:positionH>
                <wp:positionV relativeFrom="paragraph">
                  <wp:posOffset>-3092</wp:posOffset>
                </wp:positionV>
                <wp:extent cx="7951" cy="246490"/>
                <wp:effectExtent l="76200" t="0" r="68580" b="58420"/>
                <wp:wrapNone/>
                <wp:docPr id="2" name="Straight Arrow Connector 2"/>
                <wp:cNvGraphicFramePr/>
                <a:graphic xmlns:a="http://schemas.openxmlformats.org/drawingml/2006/main">
                  <a:graphicData uri="http://schemas.microsoft.com/office/word/2010/wordprocessingShape">
                    <wps:wsp>
                      <wps:cNvCnPr/>
                      <wps:spPr>
                        <a:xfrm>
                          <a:off x="0" y="0"/>
                          <a:ext cx="7951" cy="2464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2.7pt;margin-top:-.25pt;width:.65pt;height:19.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" strokecolor="#4579b8 [3044]">
                <v:stroke endarrow="open"/>
              </v:shape>
            </w:pict>
          </mc:Fallback>
        </mc:AlternateConten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Times New Roman" w:hAnsi="Times New Roman" w:cs="Times New Roman"/>
          <w:sz w:val="24"/>
          <w:szCs w:val="24"/>
        </w:rPr>
        <w:t xml:space="preserve">                                   Golgi complex</w:t>
      </w:r>
    </w:p>
    <w:p w:rsidR="001F1927" w:rsidRPr="009A334D" w:rsidRDefault="001F1927" w:rsidP="001F1927">
      <w:pPr>
        <w:autoSpaceDE w:val="0"/>
        <w:autoSpaceDN w:val="0"/>
        <w:adjustRightInd w:val="0"/>
        <w:spacing w:after="0" w:line="240" w:lineRule="auto"/>
        <w:rPr>
          <w:rFonts w:ascii="Courier" w:hAnsi="Courier" w:cs="Courier"/>
          <w:sz w:val="24"/>
          <w:szCs w:val="24"/>
        </w:rPr>
      </w:pPr>
      <w:r w:rsidRPr="009A334D">
        <w:rPr>
          <w:rFonts w:ascii="Arial" w:hAnsi="Arial" w:cs="Arial"/>
          <w:noProof/>
          <w:sz w:val="24"/>
          <w:szCs w:val="24"/>
          <w:lang w:eastAsia="en-IN"/>
        </w:rPr>
        <mc:AlternateContent>
          <mc:Choice Requires="wps">
            <w:drawing>
              <wp:anchor distT="0" distB="0" distL="114300" distR="114300" simplePos="0" relativeHeight="251661312" behindDoc="0" locked="0" layoutInCell="1" allowOverlap="1" wp14:anchorId="131A8E64" wp14:editId="7CD54F8B">
                <wp:simplePos x="0" y="0"/>
                <wp:positionH relativeFrom="column">
                  <wp:posOffset>1217295</wp:posOffset>
                </wp:positionH>
                <wp:positionV relativeFrom="paragraph">
                  <wp:posOffset>24765</wp:posOffset>
                </wp:positionV>
                <wp:extent cx="7620" cy="246380"/>
                <wp:effectExtent l="76200" t="0" r="68580" b="58420"/>
                <wp:wrapNone/>
                <wp:docPr id="3" name="Straight Arrow Connector 3"/>
                <wp:cNvGraphicFramePr/>
                <a:graphic xmlns:a="http://schemas.openxmlformats.org/drawingml/2006/main">
                  <a:graphicData uri="http://schemas.microsoft.com/office/word/2010/wordprocessingShape">
                    <wps:wsp>
                      <wps:cNvCnPr/>
                      <wps:spPr>
                        <a:xfrm>
                          <a:off x="0" y="0"/>
                          <a:ext cx="7620" cy="246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95.85pt;margin-top:1.95pt;width:.6pt;height:19.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" strokecolor="#4579b8 [3044]">
                <v:stroke endarrow="open"/>
              </v:shape>
            </w:pict>
          </mc:Fallback>
        </mc:AlternateContent>
      </w:r>
    </w:p>
    <w:p w:rsidR="001F1927" w:rsidRPr="009A334D" w:rsidRDefault="001F1927" w:rsidP="001F1927">
      <w:pPr>
        <w:autoSpaceDE w:val="0"/>
        <w:autoSpaceDN w:val="0"/>
        <w:adjustRightInd w:val="0"/>
        <w:spacing w:after="0" w:line="240" w:lineRule="auto"/>
        <w:rPr>
          <w:rFonts w:ascii="Courier" w:hAnsi="Courier" w:cs="Courier"/>
          <w:sz w:val="24"/>
          <w:szCs w:val="24"/>
        </w:rPr>
      </w:pP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Courier" w:hAnsi="Courier" w:cs="Courier"/>
          <w:sz w:val="24"/>
          <w:szCs w:val="24"/>
        </w:rPr>
        <w:t xml:space="preserve">         </w:t>
      </w:r>
      <w:r w:rsidRPr="009A334D">
        <w:rPr>
          <w:rFonts w:ascii="Times New Roman" w:hAnsi="Times New Roman" w:cs="Times New Roman"/>
          <w:sz w:val="24"/>
          <w:szCs w:val="24"/>
        </w:rPr>
        <w:t>Secretory granules</w: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Arial" w:hAnsi="Arial" w:cs="Arial"/>
          <w:noProof/>
          <w:sz w:val="24"/>
          <w:szCs w:val="24"/>
          <w:lang w:eastAsia="en-IN"/>
        </w:rPr>
        <mc:AlternateContent>
          <mc:Choice Requires="wps">
            <w:drawing>
              <wp:anchor distT="0" distB="0" distL="114300" distR="114300" simplePos="0" relativeHeight="251663360" behindDoc="0" locked="0" layoutInCell="1" allowOverlap="1" wp14:anchorId="1E5970B3" wp14:editId="68453766">
                <wp:simplePos x="0" y="0"/>
                <wp:positionH relativeFrom="column">
                  <wp:posOffset>1209675</wp:posOffset>
                </wp:positionH>
                <wp:positionV relativeFrom="paragraph">
                  <wp:posOffset>79375</wp:posOffset>
                </wp:positionV>
                <wp:extent cx="7620" cy="246380"/>
                <wp:effectExtent l="76200" t="0" r="68580" b="58420"/>
                <wp:wrapNone/>
                <wp:docPr id="4" name="Straight Arrow Connector 4"/>
                <wp:cNvGraphicFramePr/>
                <a:graphic xmlns:a="http://schemas.openxmlformats.org/drawingml/2006/main">
                  <a:graphicData uri="http://schemas.microsoft.com/office/word/2010/wordprocessingShape">
                    <wps:wsp>
                      <wps:cNvCnPr/>
                      <wps:spPr>
                        <a:xfrm>
                          <a:off x="0" y="0"/>
                          <a:ext cx="7620" cy="246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95.25pt;margin-top:6.25pt;width:.6pt;height:19.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" strokecolor="#4579b8 [3044]">
                <v:stroke endarrow="open"/>
              </v:shape>
            </w:pict>
          </mc:Fallback>
        </mc:AlternateContent>
      </w:r>
      <w:r w:rsidRPr="009A334D">
        <w:rPr>
          <w:rFonts w:ascii="Times New Roman" w:hAnsi="Times New Roman" w:cs="Times New Roman"/>
          <w:sz w:val="24"/>
          <w:szCs w:val="24"/>
        </w:rPr>
        <w:t xml:space="preserve"> </w: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Times New Roman" w:hAnsi="Times New Roman" w:cs="Times New Roman"/>
          <w:sz w:val="24"/>
          <w:szCs w:val="24"/>
        </w:rPr>
        <w:t xml:space="preserve">         Plasma membrane</w:t>
      </w:r>
    </w:p>
    <w:p w:rsidR="001F1927" w:rsidRPr="009A334D" w:rsidRDefault="001F1927" w:rsidP="001F1927">
      <w:pPr>
        <w:autoSpaceDE w:val="0"/>
        <w:autoSpaceDN w:val="0"/>
        <w:adjustRightInd w:val="0"/>
        <w:spacing w:after="0" w:line="240" w:lineRule="auto"/>
        <w:rPr>
          <w:rFonts w:ascii="Arial" w:hAnsi="Arial" w:cs="Arial"/>
          <w:i/>
          <w:iCs/>
          <w:sz w:val="24"/>
          <w:szCs w:val="24"/>
        </w:rPr>
      </w:pPr>
      <w:r w:rsidRPr="009A334D">
        <w:rPr>
          <w:rFonts w:ascii="Arial" w:hAnsi="Arial" w:cs="Arial"/>
          <w:noProof/>
          <w:sz w:val="24"/>
          <w:szCs w:val="24"/>
          <w:lang w:eastAsia="en-IN"/>
        </w:rPr>
        <mc:AlternateContent>
          <mc:Choice Requires="wps">
            <w:drawing>
              <wp:anchor distT="0" distB="0" distL="114300" distR="114300" simplePos="0" relativeHeight="251665408" behindDoc="0" locked="0" layoutInCell="1" allowOverlap="1" wp14:anchorId="426B42FC" wp14:editId="27F58BD9">
                <wp:simplePos x="0" y="0"/>
                <wp:positionH relativeFrom="column">
                  <wp:posOffset>1201420</wp:posOffset>
                </wp:positionH>
                <wp:positionV relativeFrom="paragraph">
                  <wp:posOffset>40640</wp:posOffset>
                </wp:positionV>
                <wp:extent cx="7620" cy="246380"/>
                <wp:effectExtent l="76200" t="0" r="68580" b="58420"/>
                <wp:wrapNone/>
                <wp:docPr id="5" name="Straight Arrow Connector 5"/>
                <wp:cNvGraphicFramePr/>
                <a:graphic xmlns:a="http://schemas.openxmlformats.org/drawingml/2006/main">
                  <a:graphicData uri="http://schemas.microsoft.com/office/word/2010/wordprocessingShape">
                    <wps:wsp>
                      <wps:cNvCnPr/>
                      <wps:spPr>
                        <a:xfrm>
                          <a:off x="0" y="0"/>
                          <a:ext cx="7620" cy="246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94.6pt;margin-top:3.2pt;width:.6pt;height:19.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" strokecolor="#4579b8 [3044]">
                <v:stroke endarrow="open"/>
              </v:shape>
            </w:pict>
          </mc:Fallback>
        </mc:AlternateConten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r w:rsidRPr="009A334D">
        <w:rPr>
          <w:rFonts w:ascii="Times New Roman" w:hAnsi="Times New Roman" w:cs="Times New Roman"/>
          <w:sz w:val="24"/>
          <w:szCs w:val="24"/>
        </w:rPr>
        <w:t xml:space="preserve">                             </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r w:rsidRPr="009A334D">
        <w:rPr>
          <w:rFonts w:ascii="Times New Roman" w:hAnsi="Times New Roman" w:cs="Times New Roman"/>
          <w:sz w:val="24"/>
          <w:szCs w:val="24"/>
        </w:rPr>
        <w:t xml:space="preserve">                                     Cell exterior</w:t>
      </w: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jc w:val="both"/>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jc w:val="both"/>
        <w:rPr>
          <w:rFonts w:ascii="Times New Roman" w:hAnsi="Times New Roman" w:cs="Times New Roman"/>
          <w:b/>
          <w:bCs/>
          <w:sz w:val="24"/>
          <w:szCs w:val="24"/>
        </w:rPr>
      </w:pPr>
      <w:r w:rsidRPr="009A334D">
        <w:rPr>
          <w:rFonts w:ascii="Times New Roman" w:hAnsi="Times New Roman" w:cs="Times New Roman"/>
          <w:sz w:val="24"/>
          <w:szCs w:val="24"/>
        </w:rPr>
        <w:t xml:space="preserve">In plant cells, Golgi apparatus helps in the formation of cell plate and cell wall </w:t>
      </w:r>
      <w:proofErr w:type="gramStart"/>
      <w:r w:rsidRPr="009A334D">
        <w:rPr>
          <w:rFonts w:ascii="Times New Roman" w:hAnsi="Times New Roman" w:cs="Times New Roman"/>
          <w:b/>
          <w:bCs/>
          <w:sz w:val="24"/>
          <w:szCs w:val="24"/>
        </w:rPr>
        <w:t>Recycling</w:t>
      </w:r>
      <w:proofErr w:type="gramEnd"/>
      <w:r w:rsidRPr="009A334D">
        <w:rPr>
          <w:rFonts w:ascii="Times New Roman" w:hAnsi="Times New Roman" w:cs="Times New Roman"/>
          <w:b/>
          <w:bCs/>
          <w:sz w:val="24"/>
          <w:szCs w:val="24"/>
        </w:rPr>
        <w:t>.</w:t>
      </w:r>
    </w:p>
    <w:p w:rsidR="001F1927" w:rsidRPr="009A334D" w:rsidRDefault="001F1927" w:rsidP="001F1927">
      <w:pPr>
        <w:autoSpaceDE w:val="0"/>
        <w:autoSpaceDN w:val="0"/>
        <w:adjustRightInd w:val="0"/>
        <w:spacing w:after="0" w:line="240" w:lineRule="auto"/>
        <w:jc w:val="both"/>
        <w:rPr>
          <w:rFonts w:ascii="Times New Roman" w:hAnsi="Times New Roman" w:cs="Times New Roman"/>
          <w:b/>
          <w:bCs/>
          <w:sz w:val="24"/>
          <w:szCs w:val="24"/>
        </w:rPr>
      </w:pPr>
    </w:p>
    <w:p w:rsidR="001F1927" w:rsidRPr="009A334D" w:rsidRDefault="001F1927" w:rsidP="001F1927">
      <w:pPr>
        <w:autoSpaceDE w:val="0"/>
        <w:autoSpaceDN w:val="0"/>
        <w:adjustRightInd w:val="0"/>
        <w:spacing w:after="0" w:line="240" w:lineRule="auto"/>
        <w:rPr>
          <w:rFonts w:ascii="Times New Roman" w:hAnsi="Times New Roman" w:cs="Times New Roman"/>
          <w:b/>
          <w:bCs/>
          <w:sz w:val="24"/>
          <w:szCs w:val="24"/>
        </w:rPr>
      </w:pPr>
      <w:r w:rsidRPr="009A334D">
        <w:rPr>
          <w:rFonts w:ascii="Times New Roman" w:hAnsi="Times New Roman" w:cs="Times New Roman"/>
          <w:b/>
          <w:bCs/>
          <w:sz w:val="24"/>
          <w:szCs w:val="24"/>
        </w:rPr>
        <w:t>Recycling of Plasma Membrane Components</w: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Times New Roman" w:hAnsi="Times New Roman" w:cs="Times New Roman"/>
          <w:sz w:val="24"/>
          <w:szCs w:val="24"/>
        </w:rPr>
        <w:t xml:space="preserve">During exocytosis secretory vesicles fuse with plasma membrane, adding to the membrane surface area. Yet, the surface area of plasma membrane remains constant. This is due to recycling of the membrane components. This recycling is carried out by subsequent return of the internalised membrane components and by removal of excess membrane through internalisation. For example, plasma membrane of thyroid cells can bind </w:t>
      </w:r>
      <w:proofErr w:type="spellStart"/>
      <w:r w:rsidRPr="009A334D">
        <w:rPr>
          <w:rFonts w:ascii="Times New Roman" w:hAnsi="Times New Roman" w:cs="Times New Roman"/>
          <w:sz w:val="24"/>
          <w:szCs w:val="24"/>
        </w:rPr>
        <w:t>wiih</w:t>
      </w:r>
      <w:proofErr w:type="spellEnd"/>
      <w:r w:rsidRPr="009A334D">
        <w:rPr>
          <w:rFonts w:ascii="Times New Roman" w:hAnsi="Times New Roman" w:cs="Times New Roman"/>
          <w:sz w:val="24"/>
          <w:szCs w:val="24"/>
        </w:rPr>
        <w:t xml:space="preserve"> </w:t>
      </w:r>
      <w:proofErr w:type="gramStart"/>
      <w:r w:rsidRPr="009A334D">
        <w:rPr>
          <w:rFonts w:ascii="Times New Roman" w:hAnsi="Times New Roman" w:cs="Times New Roman"/>
          <w:sz w:val="24"/>
          <w:szCs w:val="24"/>
        </w:rPr>
        <w:t>ferritin,</w:t>
      </w:r>
      <w:proofErr w:type="gramEnd"/>
      <w:r w:rsidRPr="009A334D">
        <w:rPr>
          <w:rFonts w:ascii="Times New Roman" w:hAnsi="Times New Roman" w:cs="Times New Roman"/>
          <w:sz w:val="24"/>
          <w:szCs w:val="24"/>
        </w:rPr>
        <w:t xml:space="preserve"> endocytosis is induced by addition of </w:t>
      </w:r>
      <w:proofErr w:type="spellStart"/>
      <w:r w:rsidRPr="009A334D">
        <w:rPr>
          <w:rFonts w:ascii="Times New Roman" w:hAnsi="Times New Roman" w:cs="Times New Roman"/>
          <w:sz w:val="24"/>
          <w:szCs w:val="24"/>
        </w:rPr>
        <w:t>thyrotropin</w:t>
      </w:r>
      <w:proofErr w:type="spellEnd"/>
      <w:r w:rsidRPr="009A334D">
        <w:rPr>
          <w:rFonts w:ascii="Times New Roman" w:hAnsi="Times New Roman" w:cs="Times New Roman"/>
          <w:sz w:val="24"/>
          <w:szCs w:val="24"/>
        </w:rPr>
        <w:t xml:space="preserve"> to the cells. Immediately after </w:t>
      </w:r>
      <w:proofErr w:type="spellStart"/>
      <w:r w:rsidRPr="009A334D">
        <w:rPr>
          <w:rFonts w:ascii="Times New Roman" w:hAnsi="Times New Roman" w:cs="Times New Roman"/>
          <w:sz w:val="24"/>
          <w:szCs w:val="24"/>
        </w:rPr>
        <w:t>endocytocis</w:t>
      </w:r>
      <w:proofErr w:type="spellEnd"/>
      <w:r w:rsidRPr="009A334D">
        <w:rPr>
          <w:rFonts w:ascii="Times New Roman" w:hAnsi="Times New Roman" w:cs="Times New Roman"/>
          <w:sz w:val="24"/>
          <w:szCs w:val="24"/>
        </w:rPr>
        <w:t xml:space="preserve">, ferritin appears in lysosomes, and within 30 minutes it can be detected in cisternae of Golgi complex (Fig. 3.3). Likewise, endocytosis results in the internalisation of plasma membrane. </w:t>
      </w:r>
      <w:proofErr w:type="gramStart"/>
      <w:r w:rsidRPr="009A334D">
        <w:rPr>
          <w:rFonts w:ascii="Times New Roman" w:hAnsi="Times New Roman" w:cs="Times New Roman"/>
          <w:sz w:val="24"/>
          <w:szCs w:val="24"/>
        </w:rPr>
        <w:lastRenderedPageBreak/>
        <w:t>Golgi complex.</w:t>
      </w:r>
      <w:proofErr w:type="gramEnd"/>
      <w:r w:rsidRPr="009A334D">
        <w:rPr>
          <w:rFonts w:ascii="Times New Roman" w:hAnsi="Times New Roman" w:cs="Times New Roman"/>
          <w:sz w:val="24"/>
          <w:szCs w:val="24"/>
        </w:rPr>
        <w:t xml:space="preserve"> </w:t>
      </w:r>
      <w:proofErr w:type="gramStart"/>
      <w:r w:rsidRPr="009A334D">
        <w:rPr>
          <w:rFonts w:ascii="Times New Roman" w:hAnsi="Times New Roman" w:cs="Times New Roman"/>
          <w:sz w:val="24"/>
          <w:szCs w:val="24"/>
        </w:rPr>
        <w:t>may</w:t>
      </w:r>
      <w:proofErr w:type="gramEnd"/>
      <w:r w:rsidRPr="009A334D">
        <w:rPr>
          <w:rFonts w:ascii="Times New Roman" w:hAnsi="Times New Roman" w:cs="Times New Roman"/>
          <w:sz w:val="24"/>
          <w:szCs w:val="24"/>
        </w:rPr>
        <w:t xml:space="preserve"> reprocess and reuse the membrane components after endocytosis, and secretion, lysosome </w:t>
      </w:r>
      <w:proofErr w:type="spellStart"/>
      <w:r w:rsidRPr="009A334D">
        <w:rPr>
          <w:rFonts w:ascii="Times New Roman" w:hAnsi="Times New Roman" w:cs="Times New Roman"/>
          <w:sz w:val="24"/>
          <w:szCs w:val="24"/>
        </w:rPr>
        <w:t>formatidn</w:t>
      </w:r>
      <w:proofErr w:type="spellEnd"/>
      <w:r w:rsidRPr="009A334D">
        <w:rPr>
          <w:rFonts w:ascii="Times New Roman" w:hAnsi="Times New Roman" w:cs="Times New Roman"/>
          <w:sz w:val="24"/>
          <w:szCs w:val="24"/>
        </w:rPr>
        <w:t xml:space="preserve"> or restoration of plasma membrane itself.  Golgi apparatus functions in recycling of the membrane components.</w:t>
      </w: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p>
    <w:p w:rsidR="001F1927" w:rsidRPr="009A334D" w:rsidRDefault="001F1927" w:rsidP="001F1927">
      <w:pPr>
        <w:autoSpaceDE w:val="0"/>
        <w:autoSpaceDN w:val="0"/>
        <w:adjustRightInd w:val="0"/>
        <w:spacing w:after="0" w:line="240" w:lineRule="auto"/>
        <w:rPr>
          <w:rFonts w:ascii="Times New Roman" w:hAnsi="Times New Roman" w:cs="Times New Roman"/>
          <w:sz w:val="24"/>
          <w:szCs w:val="24"/>
        </w:rPr>
      </w:pPr>
      <w:r w:rsidRPr="009A334D">
        <w:rPr>
          <w:rFonts w:ascii="Times New Roman" w:hAnsi="Times New Roman" w:cs="Times New Roman"/>
          <w:noProof/>
          <w:sz w:val="24"/>
          <w:szCs w:val="24"/>
          <w:lang w:eastAsia="en-IN"/>
        </w:rPr>
        <w:drawing>
          <wp:inline distT="0" distB="0" distL="0" distR="0" wp14:anchorId="1202D68E" wp14:editId="11EDCD72">
            <wp:extent cx="3625795" cy="3384273"/>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4922" cy="3383458"/>
                    </a:xfrm>
                    <a:prstGeom prst="rect">
                      <a:avLst/>
                    </a:prstGeom>
                    <a:noFill/>
                    <a:ln>
                      <a:noFill/>
                    </a:ln>
                  </pic:spPr>
                </pic:pic>
              </a:graphicData>
            </a:graphic>
          </wp:inline>
        </w:drawing>
      </w:r>
    </w:p>
    <w:p w:rsidR="001F1927" w:rsidRPr="009A334D" w:rsidRDefault="001F1927" w:rsidP="00E57BD4">
      <w:pPr>
        <w:autoSpaceDE w:val="0"/>
        <w:autoSpaceDN w:val="0"/>
        <w:adjustRightInd w:val="0"/>
        <w:spacing w:after="0" w:line="240" w:lineRule="auto"/>
        <w:jc w:val="both"/>
        <w:rPr>
          <w:rFonts w:ascii="Georgia" w:hAnsi="Georgia" w:cs="Times New Roman"/>
          <w:sz w:val="24"/>
          <w:szCs w:val="24"/>
        </w:rPr>
      </w:pPr>
      <w:r w:rsidRPr="009A334D">
        <w:rPr>
          <w:rFonts w:ascii="Georgia" w:hAnsi="Georgia" w:cs="Times New Roman"/>
          <w:sz w:val="24"/>
          <w:szCs w:val="24"/>
        </w:rPr>
        <w:t>Fig.</w:t>
      </w:r>
      <w:r w:rsidRPr="009A334D">
        <w:rPr>
          <w:rFonts w:ascii="Georgia" w:hAnsi="Georgia" w:cs="Arial"/>
          <w:sz w:val="24"/>
          <w:szCs w:val="24"/>
        </w:rPr>
        <w:t xml:space="preserve">: </w:t>
      </w:r>
      <w:r w:rsidRPr="009A334D">
        <w:rPr>
          <w:rFonts w:ascii="Georgia" w:hAnsi="Georgia" w:cs="Times New Roman"/>
          <w:b/>
          <w:bCs/>
          <w:sz w:val="24"/>
          <w:szCs w:val="24"/>
        </w:rPr>
        <w:t xml:space="preserve">a) </w:t>
      </w:r>
      <w:r w:rsidRPr="009A334D">
        <w:rPr>
          <w:rFonts w:ascii="Georgia" w:hAnsi="Georgia" w:cs="Times New Roman"/>
          <w:sz w:val="24"/>
          <w:szCs w:val="24"/>
        </w:rPr>
        <w:t xml:space="preserve">Secretion of proteins across membranes. Proteins from ER enter the forming face of the (Golgi. Proteins from ER destined to </w:t>
      </w:r>
      <w:r w:rsidRPr="009A334D">
        <w:rPr>
          <w:rFonts w:ascii="Georgia" w:hAnsi="Georgia" w:cs="Arial"/>
          <w:b/>
          <w:bCs/>
          <w:sz w:val="24"/>
          <w:szCs w:val="24"/>
        </w:rPr>
        <w:t xml:space="preserve">be </w:t>
      </w:r>
      <w:r w:rsidRPr="009A334D">
        <w:rPr>
          <w:rFonts w:ascii="Georgia" w:hAnsi="Georgia" w:cs="Times New Roman"/>
          <w:sz w:val="24"/>
          <w:szCs w:val="24"/>
        </w:rPr>
        <w:t>secreted out are successively purified and are discharged as vesicles from the distal face.</w:t>
      </w:r>
    </w:p>
    <w:p w:rsidR="001F1927" w:rsidRPr="009A334D" w:rsidRDefault="001F1927" w:rsidP="00E57BD4">
      <w:pPr>
        <w:autoSpaceDE w:val="0"/>
        <w:autoSpaceDN w:val="0"/>
        <w:adjustRightInd w:val="0"/>
        <w:spacing w:after="0" w:line="240" w:lineRule="auto"/>
        <w:jc w:val="both"/>
        <w:rPr>
          <w:rFonts w:ascii="Georgia" w:hAnsi="Georgia" w:cs="Times New Roman"/>
          <w:sz w:val="24"/>
          <w:szCs w:val="24"/>
        </w:rPr>
      </w:pPr>
      <w:r w:rsidRPr="009A334D">
        <w:rPr>
          <w:rFonts w:ascii="Georgia" w:hAnsi="Georgia" w:cs="Arial"/>
          <w:b/>
          <w:bCs/>
          <w:sz w:val="24"/>
          <w:szCs w:val="24"/>
        </w:rPr>
        <w:t xml:space="preserve">b) </w:t>
      </w:r>
      <w:r w:rsidR="00AB1DC5">
        <w:rPr>
          <w:rFonts w:ascii="Georgia" w:hAnsi="Georgia" w:cs="Times New Roman"/>
          <w:sz w:val="24"/>
          <w:szCs w:val="24"/>
        </w:rPr>
        <w:t>Role of the G</w:t>
      </w:r>
      <w:bookmarkStart w:id="0" w:name="_GoBack"/>
      <w:bookmarkEnd w:id="0"/>
      <w:r w:rsidRPr="009A334D">
        <w:rPr>
          <w:rFonts w:ascii="Georgia" w:hAnsi="Georgia" w:cs="Times New Roman"/>
          <w:sz w:val="24"/>
          <w:szCs w:val="24"/>
        </w:rPr>
        <w:t>olgi apparatus in recycling and reuse of plasma membrane components, which enter the</w:t>
      </w:r>
    </w:p>
    <w:p w:rsidR="001F1927" w:rsidRPr="009A334D" w:rsidRDefault="001F1927" w:rsidP="00E57BD4">
      <w:pPr>
        <w:autoSpaceDE w:val="0"/>
        <w:autoSpaceDN w:val="0"/>
        <w:adjustRightInd w:val="0"/>
        <w:spacing w:after="0" w:line="240" w:lineRule="auto"/>
        <w:jc w:val="both"/>
        <w:rPr>
          <w:rFonts w:ascii="Georgia" w:hAnsi="Georgia" w:cs="Times New Roman"/>
          <w:sz w:val="24"/>
          <w:szCs w:val="24"/>
        </w:rPr>
      </w:pPr>
      <w:proofErr w:type="gramStart"/>
      <w:r w:rsidRPr="009A334D">
        <w:rPr>
          <w:rFonts w:ascii="Georgia" w:hAnsi="Georgia" w:cs="Times New Roman"/>
          <w:sz w:val="24"/>
          <w:szCs w:val="24"/>
        </w:rPr>
        <w:t>cytosol</w:t>
      </w:r>
      <w:proofErr w:type="gramEnd"/>
      <w:r w:rsidRPr="009A334D">
        <w:rPr>
          <w:rFonts w:ascii="Georgia" w:hAnsi="Georgia" w:cs="Times New Roman"/>
          <w:sz w:val="24"/>
          <w:szCs w:val="24"/>
        </w:rPr>
        <w:t xml:space="preserve"> during </w:t>
      </w:r>
      <w:proofErr w:type="spellStart"/>
      <w:r w:rsidRPr="009A334D">
        <w:rPr>
          <w:rFonts w:ascii="Georgia" w:hAnsi="Georgia" w:cs="Times New Roman"/>
          <w:sz w:val="24"/>
          <w:szCs w:val="24"/>
        </w:rPr>
        <w:t>endocvtosis</w:t>
      </w:r>
      <w:proofErr w:type="spellEnd"/>
    </w:p>
    <w:sectPr w:rsidR="001F1927" w:rsidRPr="009A3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27"/>
    <w:rsid w:val="001F1927"/>
    <w:rsid w:val="009419D8"/>
    <w:rsid w:val="009A334D"/>
    <w:rsid w:val="00AB1DC5"/>
    <w:rsid w:val="00E57B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2020-09-30T07:47:00Z</dcterms:created>
  <dcterms:modified xsi:type="dcterms:W3CDTF">2020-09-30T08:38:00Z</dcterms:modified>
</cp:coreProperties>
</file>